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754CDF" w14:textId="77777777" w:rsidR="00AE6838" w:rsidRDefault="001D7FA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>
        <w:rPr>
          <w:rFonts w:cs="Arial"/>
          <w:b/>
          <w:sz w:val="24"/>
          <w:szCs w:val="24"/>
        </w:rPr>
        <w:t xml:space="preserve">3GPP TSG-RAN </w:t>
      </w:r>
      <w:r w:rsidR="00AE6838" w:rsidRPr="00674679">
        <w:rPr>
          <w:rFonts w:cs="Arial"/>
          <w:b/>
          <w:sz w:val="24"/>
          <w:szCs w:val="24"/>
        </w:rPr>
        <w:t xml:space="preserve">Meeting # </w:t>
      </w:r>
      <w:r>
        <w:rPr>
          <w:rFonts w:cs="Arial"/>
          <w:b/>
          <w:sz w:val="24"/>
          <w:szCs w:val="24"/>
        </w:rPr>
        <w:t>99</w:t>
      </w:r>
      <w:r w:rsidR="00AE6838">
        <w:rPr>
          <w:b/>
          <w:i/>
          <w:noProof/>
          <w:sz w:val="28"/>
        </w:rPr>
        <w:tab/>
      </w:r>
      <w:r w:rsidR="00FB435C" w:rsidRPr="00FB435C">
        <w:rPr>
          <w:rFonts w:cs="Arial"/>
          <w:b/>
          <w:sz w:val="24"/>
          <w:szCs w:val="24"/>
        </w:rPr>
        <w:t>RP-230168</w:t>
      </w:r>
    </w:p>
    <w:p w14:paraId="1412CF78" w14:textId="77777777" w:rsidR="00AE6838" w:rsidRDefault="002758FD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Rotterdam, Netherlands</w:t>
      </w:r>
      <w:r w:rsidR="00B550BC">
        <w:rPr>
          <w:b/>
          <w:sz w:val="24"/>
          <w:szCs w:val="24"/>
          <w:lang w:eastAsia="zh-CN"/>
        </w:rPr>
        <w:t xml:space="preserve">, </w:t>
      </w:r>
      <w:r w:rsidR="001D7FA8" w:rsidRPr="001A7CC2">
        <w:rPr>
          <w:rFonts w:cs="Arial"/>
          <w:b/>
          <w:sz w:val="24"/>
          <w:szCs w:val="24"/>
          <w:lang w:eastAsia="zh-CN"/>
        </w:rPr>
        <w:t>March 20-23</w:t>
      </w:r>
      <w:r w:rsidR="00B550BC">
        <w:rPr>
          <w:b/>
          <w:sz w:val="24"/>
          <w:szCs w:val="24"/>
          <w:lang w:eastAsia="zh-CN"/>
        </w:rPr>
        <w:t>,</w:t>
      </w:r>
      <w:r w:rsidR="00AE6838" w:rsidRPr="00697EEA">
        <w:rPr>
          <w:b/>
          <w:sz w:val="24"/>
          <w:szCs w:val="24"/>
          <w:lang w:eastAsia="zh-CN"/>
        </w:rPr>
        <w:t xml:space="preserve"> 20</w:t>
      </w:r>
      <w:r w:rsidR="00AE6838" w:rsidRPr="00BF1228">
        <w:rPr>
          <w:b/>
          <w:sz w:val="24"/>
          <w:szCs w:val="24"/>
          <w:lang w:eastAsia="zh-CN"/>
        </w:rPr>
        <w:t>2</w:t>
      </w:r>
      <w:r w:rsidR="001D7FA8">
        <w:rPr>
          <w:b/>
          <w:sz w:val="24"/>
          <w:szCs w:val="24"/>
          <w:lang w:eastAsia="zh-CN"/>
        </w:rPr>
        <w:t>3</w:t>
      </w:r>
    </w:p>
    <w:p w14:paraId="30ADFADF" w14:textId="77777777" w:rsidR="00AE6838" w:rsidRDefault="00AE6838" w:rsidP="00AE6838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1D7E1368" w14:textId="77777777"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14:paraId="08BB40D2" w14:textId="46077DCC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1D7FA8">
        <w:rPr>
          <w:rFonts w:cs="Arial"/>
          <w:sz w:val="22"/>
        </w:rPr>
        <w:t>Motivation of p</w:t>
      </w:r>
      <w:r w:rsidR="004E29AF">
        <w:rPr>
          <w:rFonts w:cs="Arial"/>
          <w:sz w:val="22"/>
        </w:rPr>
        <w:t xml:space="preserve">ower class 1.5 </w:t>
      </w:r>
      <w:r w:rsidR="001319E7">
        <w:rPr>
          <w:rFonts w:cs="Arial"/>
          <w:sz w:val="22"/>
        </w:rPr>
        <w:t xml:space="preserve">with 2Tx </w:t>
      </w:r>
      <w:r w:rsidR="004E29AF">
        <w:rPr>
          <w:rFonts w:cs="Arial"/>
          <w:sz w:val="22"/>
        </w:rPr>
        <w:t>for intra-band TDD UL NR-CA and</w:t>
      </w:r>
      <w:r w:rsidR="001D7FA8">
        <w:rPr>
          <w:rFonts w:cs="Arial"/>
          <w:sz w:val="22"/>
        </w:rPr>
        <w:t xml:space="preserve"> inter-band TDD</w:t>
      </w:r>
      <w:r w:rsidR="004E29AF">
        <w:rPr>
          <w:rFonts w:cs="Arial"/>
          <w:sz w:val="22"/>
        </w:rPr>
        <w:t>-TDD</w:t>
      </w:r>
      <w:r w:rsidR="001319E7">
        <w:rPr>
          <w:rFonts w:cs="Arial"/>
          <w:sz w:val="22"/>
        </w:rPr>
        <w:t xml:space="preserve"> UL NR-CA</w:t>
      </w:r>
    </w:p>
    <w:p w14:paraId="12B26912" w14:textId="77777777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1D7FA8">
        <w:rPr>
          <w:rFonts w:cs="Arial"/>
          <w:sz w:val="22"/>
        </w:rPr>
        <w:t>9.1</w:t>
      </w:r>
      <w:r w:rsidR="002016BE">
        <w:rPr>
          <w:rFonts w:cs="Arial"/>
          <w:sz w:val="22"/>
        </w:rPr>
        <w:t>.5</w:t>
      </w:r>
    </w:p>
    <w:p w14:paraId="61759487" w14:textId="77777777"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14:paraId="76CFF9B3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14:paraId="23AB2F21" w14:textId="5C778245" w:rsidR="00232865" w:rsidRDefault="00232865" w:rsidP="00232865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Motivated by the demand to improve the UE UL coverage, higher power feature was introduced in Rel-16 for single TDD bands</w:t>
      </w:r>
      <w:r w:rsidR="00F32DCC">
        <w:rPr>
          <w:rFonts w:ascii="Times New Roman" w:hAnsi="Times New Roman" w:cs="Times New Roman"/>
          <w:lang w:val="en-GB"/>
        </w:rPr>
        <w:t xml:space="preserve"> at the very beginning</w:t>
      </w:r>
      <w:r>
        <w:rPr>
          <w:rFonts w:ascii="Times New Roman" w:hAnsi="Times New Roman" w:cs="Times New Roman"/>
          <w:lang w:val="en-GB"/>
        </w:rPr>
        <w:t>, and further extended to FDD bands, NR-CA and EN-DC</w:t>
      </w:r>
      <w:r w:rsidR="00F32DCC">
        <w:rPr>
          <w:rFonts w:ascii="Times New Roman" w:hAnsi="Times New Roman" w:cs="Times New Roman"/>
          <w:lang w:val="en-GB"/>
        </w:rPr>
        <w:t xml:space="preserve"> in Rel-16 and later releases</w:t>
      </w:r>
      <w:r>
        <w:rPr>
          <w:rFonts w:ascii="Times New Roman" w:hAnsi="Times New Roman" w:cs="Times New Roman"/>
          <w:lang w:val="en-GB"/>
        </w:rPr>
        <w:t xml:space="preserve">. </w:t>
      </w:r>
      <w:r w:rsidR="00F32DCC">
        <w:rPr>
          <w:rFonts w:ascii="Times New Roman" w:hAnsi="Times New Roman" w:cs="Times New Roman"/>
          <w:lang w:val="en-GB"/>
        </w:rPr>
        <w:t xml:space="preserve">The following table </w:t>
      </w:r>
      <w:r>
        <w:rPr>
          <w:rFonts w:ascii="Times New Roman" w:hAnsi="Times New Roman" w:cs="Times New Roman"/>
          <w:lang w:val="en-GB"/>
        </w:rPr>
        <w:t xml:space="preserve">summarizes the roadmap of HPUE. </w:t>
      </w:r>
    </w:p>
    <w:p w14:paraId="5CB85DFA" w14:textId="7ABD2609" w:rsidR="008D797F" w:rsidRPr="008D797F" w:rsidRDefault="008D797F" w:rsidP="008D797F">
      <w:pPr>
        <w:pStyle w:val="a0"/>
        <w:jc w:val="center"/>
        <w:rPr>
          <w:rFonts w:ascii="Times New Roman" w:hAnsi="Times New Roman" w:cs="Times New Roman"/>
          <w:b/>
          <w:lang w:val="en-GB"/>
        </w:rPr>
      </w:pPr>
      <w:r w:rsidRPr="008D797F">
        <w:rPr>
          <w:rFonts w:ascii="Times New Roman" w:hAnsi="Times New Roman" w:cs="Times New Roman"/>
          <w:b/>
          <w:lang w:val="en-GB"/>
        </w:rPr>
        <w:t>T</w:t>
      </w:r>
      <w:r>
        <w:rPr>
          <w:rFonts w:ascii="Times New Roman" w:hAnsi="Times New Roman" w:cs="Times New Roman"/>
          <w:b/>
          <w:lang w:val="en-GB"/>
        </w:rPr>
        <w:t>able 1 R</w:t>
      </w:r>
      <w:r w:rsidRPr="008D797F">
        <w:rPr>
          <w:rFonts w:ascii="Times New Roman" w:hAnsi="Times New Roman" w:cs="Times New Roman"/>
          <w:b/>
          <w:lang w:val="en-GB"/>
        </w:rPr>
        <w:t>oadmap of HPUE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794"/>
        <w:gridCol w:w="2932"/>
      </w:tblGrid>
      <w:tr w:rsidR="00232865" w:rsidRPr="001F32D9" w14:paraId="54B7C8FA" w14:textId="77777777" w:rsidTr="00DF6488">
        <w:trPr>
          <w:trHeight w:val="227"/>
          <w:jc w:val="center"/>
        </w:trPr>
        <w:tc>
          <w:tcPr>
            <w:tcW w:w="67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3BDC6D" w14:textId="77777777" w:rsidR="00232865" w:rsidRPr="001F32D9" w:rsidRDefault="00232865" w:rsidP="008D797F">
            <w:pPr>
              <w:widowControl/>
              <w:jc w:val="left"/>
              <w:rPr>
                <w:rFonts w:ascii="Arial" w:eastAsia="宋体" w:hAnsi="Arial" w:cs="Arial"/>
                <w:kern w:val="0"/>
                <w:sz w:val="22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22"/>
                <w:szCs w:val="24"/>
              </w:rPr>
              <w:t>Higher power capability</w:t>
            </w:r>
          </w:p>
        </w:tc>
        <w:tc>
          <w:tcPr>
            <w:tcW w:w="29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8440D4" w14:textId="77777777" w:rsidR="00232865" w:rsidRPr="001F32D9" w:rsidRDefault="00232865" w:rsidP="00E02734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22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b/>
                <w:bCs/>
                <w:color w:val="FFFFFF"/>
                <w:kern w:val="24"/>
                <w:sz w:val="22"/>
                <w:szCs w:val="24"/>
              </w:rPr>
              <w:t>Introduced since</w:t>
            </w:r>
          </w:p>
        </w:tc>
      </w:tr>
      <w:tr w:rsidR="00232865" w:rsidRPr="001F32D9" w14:paraId="535532AB" w14:textId="77777777" w:rsidTr="00DF6488">
        <w:trPr>
          <w:trHeight w:val="227"/>
          <w:jc w:val="center"/>
        </w:trPr>
        <w:tc>
          <w:tcPr>
            <w:tcW w:w="67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A5EEFF" w14:textId="4BB5533C" w:rsidR="00232865" w:rsidRPr="00232865" w:rsidRDefault="00232865" w:rsidP="00E02734">
            <w:pPr>
              <w:widowControl/>
              <w:wordWrap w:val="0"/>
              <w:jc w:val="left"/>
              <w:rPr>
                <w:rFonts w:ascii="Malgun Gothic" w:eastAsia="Malgun Gothic" w:hAnsi="Malgun Gothic" w:cs="Arial"/>
                <w:color w:val="000000"/>
                <w:kern w:val="24"/>
                <w:sz w:val="18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 xml:space="preserve">PC1.5 for single TDD band </w:t>
            </w:r>
          </w:p>
        </w:tc>
        <w:tc>
          <w:tcPr>
            <w:tcW w:w="29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CE6DBF" w14:textId="77777777" w:rsidR="00232865" w:rsidRPr="00232865" w:rsidRDefault="00232865" w:rsidP="00E02734">
            <w:pPr>
              <w:widowControl/>
              <w:wordWrap w:val="0"/>
              <w:jc w:val="left"/>
              <w:rPr>
                <w:rFonts w:ascii="Malgun Gothic" w:eastAsia="Malgun Gothic" w:hAnsi="Malgun Gothic" w:cs="Arial"/>
                <w:color w:val="000000"/>
                <w:kern w:val="24"/>
                <w:sz w:val="18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>Rel-16</w:t>
            </w:r>
          </w:p>
        </w:tc>
      </w:tr>
      <w:tr w:rsidR="00232865" w:rsidRPr="001F32D9" w14:paraId="3EF58E88" w14:textId="77777777" w:rsidTr="00DF6488">
        <w:trPr>
          <w:trHeight w:val="227"/>
          <w:jc w:val="center"/>
        </w:trPr>
        <w:tc>
          <w:tcPr>
            <w:tcW w:w="67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85B4BF" w14:textId="77777777" w:rsidR="00232865" w:rsidRPr="00232865" w:rsidRDefault="00232865" w:rsidP="00232865">
            <w:pPr>
              <w:widowControl/>
              <w:wordWrap w:val="0"/>
              <w:jc w:val="left"/>
              <w:rPr>
                <w:rFonts w:ascii="Malgun Gothic" w:eastAsia="Malgun Gothic" w:hAnsi="Malgun Gothic" w:cs="Arial"/>
                <w:color w:val="000000"/>
                <w:kern w:val="24"/>
                <w:sz w:val="18"/>
              </w:rPr>
            </w:pPr>
            <w:r w:rsidRPr="00232865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>P</w:t>
            </w:r>
            <w:r w:rsidRPr="00232865">
              <w:rPr>
                <w:rFonts w:ascii="Malgun Gothic" w:eastAsia="Malgun Gothic" w:hAnsi="Malgun Gothic" w:cs="Arial"/>
                <w:color w:val="000000"/>
                <w:kern w:val="24"/>
                <w:sz w:val="18"/>
              </w:rPr>
              <w:t>C1.5 for intra-band EN-DC</w:t>
            </w:r>
          </w:p>
        </w:tc>
        <w:tc>
          <w:tcPr>
            <w:tcW w:w="29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273C912" w14:textId="77777777" w:rsidR="00232865" w:rsidRPr="00232865" w:rsidRDefault="00232865" w:rsidP="00232865">
            <w:pPr>
              <w:widowControl/>
              <w:wordWrap w:val="0"/>
              <w:jc w:val="left"/>
              <w:rPr>
                <w:rFonts w:ascii="Malgun Gothic" w:eastAsia="Malgun Gothic" w:hAnsi="Malgun Gothic" w:cs="Arial"/>
                <w:color w:val="000000"/>
                <w:kern w:val="24"/>
                <w:sz w:val="18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>Rel-16</w:t>
            </w:r>
          </w:p>
        </w:tc>
      </w:tr>
      <w:tr w:rsidR="00232865" w:rsidRPr="001F32D9" w14:paraId="4C2BF2DD" w14:textId="77777777" w:rsidTr="00DF6488">
        <w:trPr>
          <w:trHeight w:val="227"/>
          <w:jc w:val="center"/>
        </w:trPr>
        <w:tc>
          <w:tcPr>
            <w:tcW w:w="67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D69CCD2" w14:textId="77777777" w:rsidR="00232865" w:rsidRPr="001F32D9" w:rsidRDefault="00232865" w:rsidP="00232865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8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 xml:space="preserve">PC2 inter-band EN-DC </w:t>
            </w:r>
          </w:p>
        </w:tc>
        <w:tc>
          <w:tcPr>
            <w:tcW w:w="29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E39731" w14:textId="77777777" w:rsidR="00232865" w:rsidRPr="001F32D9" w:rsidRDefault="00232865" w:rsidP="00232865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8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>Rel-16</w:t>
            </w:r>
          </w:p>
        </w:tc>
      </w:tr>
      <w:tr w:rsidR="00232865" w:rsidRPr="001F32D9" w14:paraId="6989D50D" w14:textId="77777777" w:rsidTr="00DF6488">
        <w:trPr>
          <w:trHeight w:val="227"/>
          <w:jc w:val="center"/>
        </w:trPr>
        <w:tc>
          <w:tcPr>
            <w:tcW w:w="67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D10EDBD" w14:textId="77777777" w:rsidR="00232865" w:rsidRPr="001F32D9" w:rsidRDefault="00232865" w:rsidP="00232865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8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 xml:space="preserve">PC2 for single FDD band </w:t>
            </w:r>
          </w:p>
        </w:tc>
        <w:tc>
          <w:tcPr>
            <w:tcW w:w="29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7D4341" w14:textId="77777777" w:rsidR="00232865" w:rsidRPr="001F32D9" w:rsidRDefault="00232865" w:rsidP="00232865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8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>Rel-17</w:t>
            </w:r>
          </w:p>
        </w:tc>
      </w:tr>
      <w:tr w:rsidR="00232865" w:rsidRPr="001F32D9" w14:paraId="43B74F21" w14:textId="77777777" w:rsidTr="00DF6488">
        <w:trPr>
          <w:trHeight w:val="227"/>
          <w:jc w:val="center"/>
        </w:trPr>
        <w:tc>
          <w:tcPr>
            <w:tcW w:w="67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BF35A7" w14:textId="77777777" w:rsidR="00232865" w:rsidRPr="001F32D9" w:rsidRDefault="00232865" w:rsidP="00232865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8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 xml:space="preserve">PC2 inter-band UL NR-CA </w:t>
            </w:r>
          </w:p>
        </w:tc>
        <w:tc>
          <w:tcPr>
            <w:tcW w:w="29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7A3105" w14:textId="77777777" w:rsidR="00232865" w:rsidRPr="001F32D9" w:rsidRDefault="00232865" w:rsidP="00232865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8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>Rel-17</w:t>
            </w:r>
          </w:p>
        </w:tc>
      </w:tr>
      <w:tr w:rsidR="00232865" w:rsidRPr="001F32D9" w14:paraId="61D31D36" w14:textId="77777777" w:rsidTr="00DF6488">
        <w:trPr>
          <w:trHeight w:val="227"/>
          <w:jc w:val="center"/>
        </w:trPr>
        <w:tc>
          <w:tcPr>
            <w:tcW w:w="67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63754F" w14:textId="77777777" w:rsidR="00232865" w:rsidRPr="001F32D9" w:rsidRDefault="00232865" w:rsidP="00232865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8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 xml:space="preserve">DL CA with PC1.5 single UL TDD band </w:t>
            </w:r>
          </w:p>
        </w:tc>
        <w:tc>
          <w:tcPr>
            <w:tcW w:w="29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984D1E" w14:textId="77777777" w:rsidR="00232865" w:rsidRPr="001F32D9" w:rsidRDefault="00232865" w:rsidP="00232865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8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>Rel-17</w:t>
            </w:r>
          </w:p>
        </w:tc>
      </w:tr>
      <w:tr w:rsidR="00232865" w:rsidRPr="001F32D9" w14:paraId="09F8DE28" w14:textId="77777777" w:rsidTr="00DF6488">
        <w:trPr>
          <w:trHeight w:val="227"/>
          <w:jc w:val="center"/>
        </w:trPr>
        <w:tc>
          <w:tcPr>
            <w:tcW w:w="67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148BFC" w14:textId="5ED052D4" w:rsidR="00232865" w:rsidRPr="001F32D9" w:rsidRDefault="00232865" w:rsidP="00232865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8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>Enabling “Increasing UE power high limit ” feature to support 27.8dBm</w:t>
            </w:r>
            <w:r w:rsidR="0028492C">
              <w:rPr>
                <w:rFonts w:ascii="Malgun Gothic" w:eastAsia="Malgun Gothic" w:hAnsi="Malgun Gothic" w:cs="Arial"/>
                <w:color w:val="000000"/>
                <w:kern w:val="24"/>
                <w:sz w:val="18"/>
              </w:rPr>
              <w:t xml:space="preserve"> for NR-CA and EN-DC</w:t>
            </w:r>
          </w:p>
        </w:tc>
        <w:tc>
          <w:tcPr>
            <w:tcW w:w="29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4B4DE9" w14:textId="77777777" w:rsidR="00232865" w:rsidRPr="001F32D9" w:rsidRDefault="00232865" w:rsidP="00232865">
            <w:pPr>
              <w:widowControl/>
              <w:wordWrap w:val="0"/>
              <w:jc w:val="left"/>
              <w:rPr>
                <w:rFonts w:ascii="Arial" w:eastAsia="宋体" w:hAnsi="Arial" w:cs="Arial"/>
                <w:kern w:val="0"/>
                <w:sz w:val="18"/>
                <w:szCs w:val="36"/>
              </w:rPr>
            </w:pPr>
            <w:r w:rsidRPr="001F32D9">
              <w:rPr>
                <w:rFonts w:ascii="Malgun Gothic" w:eastAsia="Malgun Gothic" w:hAnsi="Malgun Gothic" w:cs="Arial" w:hint="eastAsia"/>
                <w:color w:val="000000"/>
                <w:kern w:val="24"/>
                <w:sz w:val="18"/>
              </w:rPr>
              <w:t>Rel-17</w:t>
            </w:r>
          </w:p>
        </w:tc>
      </w:tr>
      <w:tr w:rsidR="00232865" w:rsidRPr="001F32D9" w14:paraId="773E676D" w14:textId="77777777" w:rsidTr="00DF6488">
        <w:trPr>
          <w:trHeight w:val="227"/>
          <w:jc w:val="center"/>
        </w:trPr>
        <w:tc>
          <w:tcPr>
            <w:tcW w:w="67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6F5756" w14:textId="73B14F59" w:rsidR="00232865" w:rsidRPr="00232865" w:rsidRDefault="00232865" w:rsidP="00232865">
            <w:pPr>
              <w:widowControl/>
              <w:wordWrap w:val="0"/>
              <w:jc w:val="left"/>
              <w:rPr>
                <w:rFonts w:ascii="Malgun Gothic" w:hAnsi="Malgun Gothic" w:cs="Arial"/>
                <w:color w:val="000000"/>
                <w:kern w:val="24"/>
                <w:sz w:val="18"/>
              </w:rPr>
            </w:pPr>
            <w:r>
              <w:rPr>
                <w:rFonts w:ascii="Malgun Gothic" w:hAnsi="Malgun Gothic" w:cs="Arial" w:hint="eastAsia"/>
                <w:color w:val="000000"/>
                <w:kern w:val="24"/>
                <w:sz w:val="18"/>
              </w:rPr>
              <w:t>P</w:t>
            </w:r>
            <w:r>
              <w:rPr>
                <w:rFonts w:ascii="Malgun Gothic" w:hAnsi="Malgun Gothic" w:cs="Arial"/>
                <w:color w:val="000000"/>
                <w:kern w:val="24"/>
                <w:sz w:val="18"/>
              </w:rPr>
              <w:t xml:space="preserve">C1.5 for </w:t>
            </w:r>
            <w:r w:rsidR="00F32DCC">
              <w:rPr>
                <w:rFonts w:ascii="Malgun Gothic" w:hAnsi="Malgun Gothic" w:cs="Arial"/>
                <w:color w:val="000000"/>
                <w:kern w:val="24"/>
                <w:sz w:val="18"/>
              </w:rPr>
              <w:t xml:space="preserve">2-band </w:t>
            </w:r>
            <w:r>
              <w:rPr>
                <w:rFonts w:ascii="Malgun Gothic" w:hAnsi="Malgun Gothic" w:cs="Arial"/>
                <w:color w:val="000000"/>
                <w:kern w:val="24"/>
                <w:sz w:val="18"/>
              </w:rPr>
              <w:t>inter-band UL NR-CA/EN-DC with 3Tx</w:t>
            </w:r>
          </w:p>
        </w:tc>
        <w:tc>
          <w:tcPr>
            <w:tcW w:w="29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976378F" w14:textId="77777777" w:rsidR="00232865" w:rsidRPr="00232865" w:rsidRDefault="00232865" w:rsidP="00232865">
            <w:pPr>
              <w:widowControl/>
              <w:wordWrap w:val="0"/>
              <w:jc w:val="left"/>
              <w:rPr>
                <w:rFonts w:ascii="Malgun Gothic" w:hAnsi="Malgun Gothic" w:cs="Arial"/>
                <w:color w:val="000000"/>
                <w:kern w:val="24"/>
                <w:sz w:val="18"/>
              </w:rPr>
            </w:pPr>
            <w:r>
              <w:rPr>
                <w:rFonts w:ascii="Malgun Gothic" w:hAnsi="Malgun Gothic" w:cs="Arial" w:hint="eastAsia"/>
                <w:color w:val="000000"/>
                <w:kern w:val="24"/>
                <w:sz w:val="18"/>
              </w:rPr>
              <w:t>R</w:t>
            </w:r>
            <w:r>
              <w:rPr>
                <w:rFonts w:ascii="Malgun Gothic" w:hAnsi="Malgun Gothic" w:cs="Arial"/>
                <w:color w:val="000000"/>
                <w:kern w:val="24"/>
                <w:sz w:val="18"/>
              </w:rPr>
              <w:t>el-18 under discussion</w:t>
            </w:r>
          </w:p>
        </w:tc>
      </w:tr>
    </w:tbl>
    <w:p w14:paraId="3012B1D1" w14:textId="77777777" w:rsidR="00232865" w:rsidRDefault="00232865" w:rsidP="00232865">
      <w:pPr>
        <w:pStyle w:val="a0"/>
        <w:rPr>
          <w:rFonts w:ascii="Times New Roman" w:hAnsi="Times New Roman" w:cs="Times New Roman"/>
          <w:lang w:val="en-GB"/>
        </w:rPr>
      </w:pPr>
    </w:p>
    <w:p w14:paraId="5C30285C" w14:textId="2BD48996" w:rsidR="00B23271" w:rsidRDefault="008D797F" w:rsidP="00232865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Rel-17 and earlier releases, the Chain number assumption for coherent Tx transmitting is limited to two regardless of whether it is a single band operation or a CA/EN-DC operation during all discussions</w:t>
      </w:r>
      <w:r w:rsidR="00B23271">
        <w:rPr>
          <w:rFonts w:ascii="Times New Roman" w:hAnsi="Times New Roman" w:cs="Times New Roman"/>
          <w:lang w:val="en-GB"/>
        </w:rPr>
        <w:t xml:space="preserve">, while 3Tx coherent transmission in terms of 2-band inter-band UL NR-CA/EN-DC are </w:t>
      </w:r>
      <w:r w:rsidR="004874E6">
        <w:rPr>
          <w:rFonts w:ascii="Times New Roman" w:hAnsi="Times New Roman" w:cs="Times New Roman"/>
          <w:lang w:val="en-GB"/>
        </w:rPr>
        <w:t xml:space="preserve">being discussed </w:t>
      </w:r>
      <w:r w:rsidR="00B23271">
        <w:rPr>
          <w:rFonts w:ascii="Times New Roman" w:hAnsi="Times New Roman" w:cs="Times New Roman"/>
          <w:lang w:val="en-GB"/>
        </w:rPr>
        <w:t>in Rel-18.</w:t>
      </w:r>
    </w:p>
    <w:p w14:paraId="45A962D6" w14:textId="314093F9" w:rsidR="008D797F" w:rsidRDefault="00B23271" w:rsidP="00232865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As summarized </w:t>
      </w:r>
      <w:r w:rsidR="008D797F">
        <w:rPr>
          <w:rFonts w:ascii="Times New Roman" w:hAnsi="Times New Roman" w:cs="Times New Roman"/>
          <w:lang w:val="en-GB"/>
        </w:rPr>
        <w:t xml:space="preserve">in above table, PC1.5 is enabled for single TDD band </w:t>
      </w:r>
      <w:r>
        <w:rPr>
          <w:rFonts w:ascii="Times New Roman" w:hAnsi="Times New Roman" w:cs="Times New Roman"/>
          <w:lang w:val="en-GB"/>
        </w:rPr>
        <w:t xml:space="preserve">and DL CA with single UL TDD band </w:t>
      </w:r>
      <w:r w:rsidR="008D797F">
        <w:rPr>
          <w:rFonts w:ascii="Times New Roman" w:hAnsi="Times New Roman" w:cs="Times New Roman"/>
          <w:lang w:val="en-GB"/>
        </w:rPr>
        <w:t>via TxD</w:t>
      </w:r>
      <w:r>
        <w:rPr>
          <w:rFonts w:ascii="Times New Roman" w:hAnsi="Times New Roman" w:cs="Times New Roman"/>
          <w:lang w:val="en-GB"/>
        </w:rPr>
        <w:t>, as well as</w:t>
      </w:r>
      <w:r w:rsidR="008D797F">
        <w:rPr>
          <w:rFonts w:ascii="Times New Roman" w:hAnsi="Times New Roman" w:cs="Times New Roman"/>
          <w:lang w:val="en-GB"/>
        </w:rPr>
        <w:t xml:space="preserve"> TDD intra-band E</w:t>
      </w:r>
      <w:r>
        <w:rPr>
          <w:rFonts w:ascii="Times New Roman" w:hAnsi="Times New Roman" w:cs="Times New Roman"/>
          <w:lang w:val="en-GB"/>
        </w:rPr>
        <w:t>N-DC. However, for inter-band</w:t>
      </w:r>
      <w:r w:rsidR="00DF6488">
        <w:rPr>
          <w:rFonts w:ascii="Times New Roman" w:hAnsi="Times New Roman" w:cs="Times New Roman"/>
          <w:lang w:val="en-GB"/>
        </w:rPr>
        <w:t xml:space="preserve"> UL NR-CA or intra-band </w:t>
      </w:r>
      <w:r>
        <w:rPr>
          <w:rFonts w:ascii="Times New Roman" w:hAnsi="Times New Roman" w:cs="Times New Roman"/>
          <w:lang w:val="en-GB"/>
        </w:rPr>
        <w:t>UL NR-CA with 2</w:t>
      </w:r>
      <w:r w:rsidR="004874E6">
        <w:rPr>
          <w:rFonts w:ascii="Times New Roman" w:hAnsi="Times New Roman" w:cs="Times New Roman"/>
          <w:lang w:val="en-GB"/>
        </w:rPr>
        <w:t xml:space="preserve"> coherent </w:t>
      </w:r>
      <w:r>
        <w:rPr>
          <w:rFonts w:ascii="Times New Roman" w:hAnsi="Times New Roman" w:cs="Times New Roman"/>
          <w:lang w:val="en-GB"/>
        </w:rPr>
        <w:t xml:space="preserve">Tx assumption, PC1.5 has not been discussed and specified yet. </w:t>
      </w:r>
    </w:p>
    <w:p w14:paraId="6B19E050" w14:textId="74AF0BA4" w:rsidR="00957347" w:rsidRDefault="00B23271" w:rsidP="0095734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G</w:t>
      </w:r>
      <w:r>
        <w:rPr>
          <w:rFonts w:ascii="Times New Roman" w:hAnsi="Times New Roman" w:cs="Times New Roman"/>
          <w:lang w:val="en-GB"/>
        </w:rPr>
        <w:t xml:space="preserve">iven that many </w:t>
      </w:r>
      <w:r w:rsidR="001C008D">
        <w:rPr>
          <w:rFonts w:ascii="Times New Roman" w:hAnsi="Times New Roman" w:cs="Times New Roman"/>
          <w:lang w:val="en-GB"/>
        </w:rPr>
        <w:t xml:space="preserve">existing </w:t>
      </w:r>
      <w:r>
        <w:rPr>
          <w:rFonts w:ascii="Times New Roman" w:hAnsi="Times New Roman" w:cs="Times New Roman"/>
          <w:lang w:val="en-GB"/>
        </w:rPr>
        <w:t>UE</w:t>
      </w:r>
      <w:r w:rsidR="001C008D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are alr</w:t>
      </w:r>
      <w:r w:rsidR="001C008D">
        <w:rPr>
          <w:rFonts w:ascii="Times New Roman" w:hAnsi="Times New Roman" w:cs="Times New Roman"/>
          <w:lang w:val="en-GB"/>
        </w:rPr>
        <w:t>eady equipped with 2</w:t>
      </w:r>
      <w:r w:rsidR="00957347">
        <w:rPr>
          <w:rFonts w:ascii="Times New Roman" w:hAnsi="Times New Roman" w:cs="Times New Roman"/>
          <w:lang w:val="en-GB"/>
        </w:rPr>
        <w:t xml:space="preserve"> </w:t>
      </w:r>
      <w:r w:rsidR="001C008D">
        <w:rPr>
          <w:rFonts w:ascii="Times New Roman" w:hAnsi="Times New Roman" w:cs="Times New Roman"/>
          <w:lang w:val="en-GB"/>
        </w:rPr>
        <w:t xml:space="preserve">TDD </w:t>
      </w:r>
      <w:r w:rsidR="00957347">
        <w:rPr>
          <w:rFonts w:ascii="Times New Roman" w:hAnsi="Times New Roman" w:cs="Times New Roman"/>
          <w:lang w:val="en-GB"/>
        </w:rPr>
        <w:t>PC2 PA</w:t>
      </w:r>
      <w:r w:rsidR="001C008D">
        <w:rPr>
          <w:rFonts w:ascii="Times New Roman" w:hAnsi="Times New Roman" w:cs="Times New Roman"/>
          <w:lang w:val="en-GB"/>
        </w:rPr>
        <w:t xml:space="preserve"> for intra-band </w:t>
      </w:r>
      <w:r w:rsidR="004E29AF">
        <w:rPr>
          <w:rFonts w:ascii="Times New Roman" w:hAnsi="Times New Roman" w:cs="Times New Roman"/>
          <w:lang w:val="en-GB"/>
        </w:rPr>
        <w:t>and/</w:t>
      </w:r>
      <w:r w:rsidR="001C008D">
        <w:rPr>
          <w:rFonts w:ascii="Times New Roman" w:hAnsi="Times New Roman" w:cs="Times New Roman"/>
          <w:lang w:val="en-GB"/>
        </w:rPr>
        <w:t>or inter-band TDD UL NR-CA</w:t>
      </w:r>
      <w:r w:rsidR="00957347">
        <w:rPr>
          <w:rFonts w:ascii="Times New Roman" w:hAnsi="Times New Roman" w:cs="Times New Roman"/>
          <w:lang w:val="en-GB"/>
        </w:rPr>
        <w:t xml:space="preserve">, such as for CA_n77/78(2A), </w:t>
      </w:r>
      <w:r w:rsidR="00DF6488">
        <w:rPr>
          <w:rFonts w:ascii="Times New Roman" w:hAnsi="Times New Roman" w:cs="Times New Roman"/>
          <w:lang w:val="en-GB"/>
        </w:rPr>
        <w:t xml:space="preserve">CA_n77C, </w:t>
      </w:r>
      <w:r w:rsidR="00957347">
        <w:rPr>
          <w:rFonts w:ascii="Times New Roman" w:hAnsi="Times New Roman" w:cs="Times New Roman"/>
          <w:lang w:val="en-GB"/>
        </w:rPr>
        <w:t xml:space="preserve">CA_n41A-n77A and CA_n78A-n79A, also in respond to operators’ deployment demand, it is the </w:t>
      </w:r>
      <w:r w:rsidR="0055458F">
        <w:rPr>
          <w:rFonts w:ascii="Times New Roman" w:hAnsi="Times New Roman" w:cs="Times New Roman"/>
          <w:lang w:val="en-GB"/>
        </w:rPr>
        <w:t>appropriate</w:t>
      </w:r>
      <w:r w:rsidR="00957347">
        <w:rPr>
          <w:rFonts w:ascii="Times New Roman" w:hAnsi="Times New Roman" w:cs="Times New Roman"/>
          <w:lang w:val="en-GB"/>
        </w:rPr>
        <w:t xml:space="preserve"> time to introduce </w:t>
      </w:r>
      <w:r w:rsidR="00957347" w:rsidRPr="00957347">
        <w:rPr>
          <w:rFonts w:ascii="Times New Roman" w:hAnsi="Times New Roman" w:cs="Times New Roman"/>
          <w:lang w:val="en-GB"/>
        </w:rPr>
        <w:t xml:space="preserve">PC1.5 with 2Tx </w:t>
      </w:r>
      <w:r w:rsidR="0055458F">
        <w:rPr>
          <w:rFonts w:ascii="Times New Roman" w:hAnsi="Times New Roman" w:cs="Times New Roman"/>
          <w:lang w:val="en-GB"/>
        </w:rPr>
        <w:t xml:space="preserve">assumption </w:t>
      </w:r>
      <w:r w:rsidR="00957347" w:rsidRPr="00957347">
        <w:rPr>
          <w:rFonts w:ascii="Times New Roman" w:hAnsi="Times New Roman" w:cs="Times New Roman"/>
          <w:lang w:val="en-GB"/>
        </w:rPr>
        <w:t>for TDD intra-band UL NR-CA and TDD-TDD inter-band UL NR-CA.</w:t>
      </w:r>
    </w:p>
    <w:p w14:paraId="19B9DAFC" w14:textId="77777777" w:rsidR="001C008D" w:rsidRPr="00957347" w:rsidRDefault="001C008D" w:rsidP="00957347">
      <w:pPr>
        <w:rPr>
          <w:rFonts w:ascii="Times New Roman" w:hAnsi="Times New Roman" w:cs="Times New Roman"/>
          <w:lang w:val="en-GB"/>
        </w:rPr>
      </w:pPr>
    </w:p>
    <w:p w14:paraId="438871FC" w14:textId="7B037C0F" w:rsidR="008D797F" w:rsidRPr="001C008D" w:rsidRDefault="001C008D" w:rsidP="00232865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1C008D">
        <w:rPr>
          <w:rFonts w:ascii="Times New Roman" w:hAnsi="Times New Roman" w:cs="Times New Roman" w:hint="eastAsia"/>
          <w:b/>
          <w:i/>
          <w:lang w:val="en-GB"/>
        </w:rPr>
        <w:t>O</w:t>
      </w:r>
      <w:r w:rsidRPr="001C008D">
        <w:rPr>
          <w:rFonts w:ascii="Times New Roman" w:hAnsi="Times New Roman" w:cs="Times New Roman"/>
          <w:b/>
          <w:i/>
          <w:lang w:val="en-GB"/>
        </w:rPr>
        <w:t>bservation 1</w:t>
      </w:r>
      <w:r>
        <w:rPr>
          <w:rFonts w:ascii="Times New Roman" w:hAnsi="Times New Roman" w:cs="Times New Roman"/>
          <w:b/>
          <w:i/>
          <w:lang w:val="en-GB"/>
        </w:rPr>
        <w:t xml:space="preserve">: </w:t>
      </w:r>
      <w:r w:rsidRPr="001C008D">
        <w:rPr>
          <w:rFonts w:ascii="Times New Roman" w:hAnsi="Times New Roman" w:cs="Times New Roman"/>
          <w:b/>
          <w:i/>
          <w:lang w:val="en-GB"/>
        </w:rPr>
        <w:t xml:space="preserve">Many existing UEs are already equipped with 2 TDD PC2 PA for intra-band </w:t>
      </w:r>
      <w:r w:rsidR="00DF6488">
        <w:rPr>
          <w:rFonts w:ascii="Times New Roman" w:hAnsi="Times New Roman" w:cs="Times New Roman"/>
          <w:b/>
          <w:i/>
          <w:lang w:val="en-GB"/>
        </w:rPr>
        <w:t xml:space="preserve">TDD UL NR-CA </w:t>
      </w:r>
      <w:r w:rsidR="004E29AF">
        <w:rPr>
          <w:rFonts w:ascii="Times New Roman" w:hAnsi="Times New Roman" w:cs="Times New Roman"/>
          <w:b/>
          <w:i/>
          <w:lang w:val="en-GB"/>
        </w:rPr>
        <w:t>and/</w:t>
      </w:r>
      <w:r w:rsidRPr="001C008D">
        <w:rPr>
          <w:rFonts w:ascii="Times New Roman" w:hAnsi="Times New Roman" w:cs="Times New Roman"/>
          <w:b/>
          <w:i/>
          <w:lang w:val="en-GB"/>
        </w:rPr>
        <w:t xml:space="preserve">or inter-band </w:t>
      </w:r>
      <w:r>
        <w:rPr>
          <w:rFonts w:ascii="Times New Roman" w:hAnsi="Times New Roman" w:cs="Times New Roman"/>
          <w:b/>
          <w:i/>
          <w:lang w:val="en-GB"/>
        </w:rPr>
        <w:t>TDD</w:t>
      </w:r>
      <w:r w:rsidR="00DF6488">
        <w:rPr>
          <w:rFonts w:ascii="Times New Roman" w:hAnsi="Times New Roman" w:cs="Times New Roman"/>
          <w:b/>
          <w:i/>
          <w:lang w:val="en-GB"/>
        </w:rPr>
        <w:t>-TDD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 w:rsidRPr="001C008D">
        <w:rPr>
          <w:rFonts w:ascii="Times New Roman" w:hAnsi="Times New Roman" w:cs="Times New Roman"/>
          <w:b/>
          <w:i/>
          <w:lang w:val="en-GB"/>
        </w:rPr>
        <w:t>UL NR-CA</w:t>
      </w:r>
      <w:r w:rsidR="00623731">
        <w:rPr>
          <w:rFonts w:ascii="Times New Roman" w:hAnsi="Times New Roman" w:cs="Times New Roman"/>
          <w:b/>
          <w:i/>
          <w:lang w:val="en-GB"/>
        </w:rPr>
        <w:t>.</w:t>
      </w:r>
    </w:p>
    <w:p w14:paraId="583C6415" w14:textId="77777777" w:rsidR="00AE6838" w:rsidRDefault="00AE6838" w:rsidP="00B23271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2" w:right="0" w:hanging="432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2. Discussion</w:t>
      </w:r>
    </w:p>
    <w:p w14:paraId="1FD86C92" w14:textId="17223225" w:rsidR="00B50A2C" w:rsidRPr="00F56E64" w:rsidRDefault="00DB388A" w:rsidP="00F56E64">
      <w:pPr>
        <w:pStyle w:val="3"/>
      </w:pPr>
      <w:r w:rsidRPr="00F56E64">
        <w:t>2.1 PC1.5 Intra-band TDD UL NR-CA</w:t>
      </w:r>
      <w:r w:rsidR="00B82DCE" w:rsidRPr="00F56E64">
        <w:t xml:space="preserve"> with 2Tx</w:t>
      </w:r>
    </w:p>
    <w:p w14:paraId="48E82B35" w14:textId="2AC6E578" w:rsidR="00623731" w:rsidRDefault="00335D83" w:rsidP="00775220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As of now, PC2 </w:t>
      </w:r>
      <w:r w:rsidR="002D4F20">
        <w:rPr>
          <w:rFonts w:ascii="Times New Roman" w:hAnsi="Times New Roman" w:cs="Times New Roman"/>
          <w:lang w:val="en-GB"/>
        </w:rPr>
        <w:t xml:space="preserve">TDD intra-band contiguous and non-contiguous </w:t>
      </w:r>
      <w:r>
        <w:rPr>
          <w:rFonts w:ascii="Times New Roman" w:hAnsi="Times New Roman" w:cs="Times New Roman"/>
          <w:lang w:val="en-GB"/>
        </w:rPr>
        <w:t xml:space="preserve">UL NR-CA </w:t>
      </w:r>
      <w:r w:rsidR="00B51B38">
        <w:rPr>
          <w:rFonts w:ascii="Times New Roman" w:hAnsi="Times New Roman" w:cs="Times New Roman"/>
          <w:lang w:val="en-GB"/>
        </w:rPr>
        <w:t>have</w:t>
      </w:r>
      <w:r>
        <w:rPr>
          <w:rFonts w:ascii="Times New Roman" w:hAnsi="Times New Roman" w:cs="Times New Roman"/>
          <w:lang w:val="en-GB"/>
        </w:rPr>
        <w:t xml:space="preserve"> been introduced for n41, n77 and n78</w:t>
      </w:r>
      <w:r>
        <w:rPr>
          <w:rFonts w:ascii="Times New Roman" w:hAnsi="Times New Roman" w:cs="Times New Roman" w:hint="eastAsia"/>
          <w:lang w:val="en-GB"/>
        </w:rPr>
        <w:t>.</w:t>
      </w:r>
      <w:r>
        <w:rPr>
          <w:rFonts w:ascii="Times New Roman" w:hAnsi="Times New Roman" w:cs="Times New Roman"/>
          <w:lang w:val="en-GB"/>
        </w:rPr>
        <w:t xml:space="preserve"> T</w:t>
      </w:r>
      <w:r w:rsidR="00146711">
        <w:rPr>
          <w:rFonts w:ascii="Times New Roman" w:hAnsi="Times New Roman" w:cs="Times New Roman"/>
          <w:lang w:val="en-GB"/>
        </w:rPr>
        <w:t>here is no simultaneous RxTx</w:t>
      </w:r>
      <w:r>
        <w:rPr>
          <w:rFonts w:ascii="Times New Roman" w:hAnsi="Times New Roman" w:cs="Times New Roman"/>
          <w:lang w:val="en-GB"/>
        </w:rPr>
        <w:t xml:space="preserve"> irrespective of intra-band contiguous or non-contiguous</w:t>
      </w:r>
      <w:r w:rsidR="00146711">
        <w:rPr>
          <w:rFonts w:ascii="Times New Roman" w:hAnsi="Times New Roman" w:cs="Times New Roman"/>
          <w:lang w:val="en-GB"/>
        </w:rPr>
        <w:t xml:space="preserve">, correspondingly the DL would not be interfered whenever the UL total power is lifted. While it is identified that </w:t>
      </w:r>
      <w:r w:rsidR="002024DA">
        <w:rPr>
          <w:rFonts w:ascii="Times New Roman" w:hAnsi="Times New Roman" w:cs="Times New Roman"/>
          <w:lang w:val="en-GB"/>
        </w:rPr>
        <w:t xml:space="preserve">PC1.5 </w:t>
      </w:r>
      <w:r w:rsidR="00B51B38">
        <w:rPr>
          <w:rFonts w:ascii="Times New Roman" w:hAnsi="Times New Roman" w:cs="Times New Roman"/>
          <w:lang w:val="en-GB"/>
        </w:rPr>
        <w:t>m</w:t>
      </w:r>
      <w:r w:rsidR="002024DA">
        <w:rPr>
          <w:rFonts w:ascii="Times New Roman" w:hAnsi="Times New Roman" w:cs="Times New Roman"/>
          <w:lang w:val="en-GB"/>
        </w:rPr>
        <w:t>aximum power reduction (</w:t>
      </w:r>
      <w:r w:rsidR="00146711">
        <w:rPr>
          <w:rFonts w:ascii="Times New Roman" w:hAnsi="Times New Roman" w:cs="Times New Roman"/>
          <w:lang w:val="en-GB"/>
        </w:rPr>
        <w:t>MPR</w:t>
      </w:r>
      <w:r w:rsidR="002024DA">
        <w:rPr>
          <w:rFonts w:ascii="Times New Roman" w:hAnsi="Times New Roman" w:cs="Times New Roman"/>
          <w:lang w:val="en-GB"/>
        </w:rPr>
        <w:t>)</w:t>
      </w:r>
      <w:r w:rsidR="00146711">
        <w:rPr>
          <w:rFonts w:ascii="Times New Roman" w:hAnsi="Times New Roman" w:cs="Times New Roman"/>
          <w:lang w:val="en-GB"/>
        </w:rPr>
        <w:t xml:space="preserve"> need</w:t>
      </w:r>
      <w:r w:rsidR="00B51B38">
        <w:rPr>
          <w:rFonts w:ascii="Times New Roman" w:hAnsi="Times New Roman" w:cs="Times New Roman"/>
          <w:lang w:val="en-GB"/>
        </w:rPr>
        <w:t>s</w:t>
      </w:r>
      <w:r w:rsidR="00146711">
        <w:rPr>
          <w:rFonts w:ascii="Times New Roman" w:hAnsi="Times New Roman" w:cs="Times New Roman"/>
          <w:lang w:val="en-GB"/>
        </w:rPr>
        <w:t xml:space="preserve"> </w:t>
      </w:r>
      <w:r w:rsidR="002024DA">
        <w:rPr>
          <w:rFonts w:ascii="Times New Roman" w:hAnsi="Times New Roman" w:cs="Times New Roman"/>
          <w:lang w:val="en-GB"/>
        </w:rPr>
        <w:t>to be defined for intra-band conti</w:t>
      </w:r>
      <w:r w:rsidR="004874E6">
        <w:rPr>
          <w:rFonts w:ascii="Times New Roman" w:hAnsi="Times New Roman" w:cs="Times New Roman"/>
          <w:lang w:val="en-GB"/>
        </w:rPr>
        <w:t>guous CA for</w:t>
      </w:r>
      <w:r w:rsidR="002024DA">
        <w:rPr>
          <w:rFonts w:ascii="Times New Roman" w:hAnsi="Times New Roman" w:cs="Times New Roman"/>
          <w:lang w:val="en-GB"/>
        </w:rPr>
        <w:t xml:space="preserve"> UE </w:t>
      </w:r>
      <w:r w:rsidR="00310787">
        <w:rPr>
          <w:rFonts w:ascii="Times New Roman" w:hAnsi="Times New Roman" w:cs="Times New Roman"/>
          <w:lang w:val="en-GB"/>
        </w:rPr>
        <w:t>with or</w:t>
      </w:r>
      <w:r w:rsidR="004874E6">
        <w:rPr>
          <w:rFonts w:ascii="Times New Roman" w:hAnsi="Times New Roman" w:cs="Times New Roman"/>
          <w:lang w:val="en-GB"/>
        </w:rPr>
        <w:t xml:space="preserve"> without</w:t>
      </w:r>
      <w:r w:rsidR="002024DA">
        <w:rPr>
          <w:rFonts w:ascii="Times New Roman" w:hAnsi="Times New Roman" w:cs="Times New Roman"/>
          <w:lang w:val="en-GB"/>
        </w:rPr>
        <w:t xml:space="preserve"> TxD</w:t>
      </w:r>
      <w:r w:rsidR="004874E6">
        <w:rPr>
          <w:rFonts w:ascii="Times New Roman" w:hAnsi="Times New Roman" w:cs="Times New Roman"/>
          <w:lang w:val="en-GB"/>
        </w:rPr>
        <w:t xml:space="preserve"> capability</w:t>
      </w:r>
      <w:r w:rsidR="002024DA">
        <w:rPr>
          <w:rFonts w:ascii="Times New Roman" w:hAnsi="Times New Roman" w:cs="Times New Roman"/>
          <w:lang w:val="en-GB"/>
        </w:rPr>
        <w:t xml:space="preserve">, and </w:t>
      </w:r>
      <w:r w:rsidR="00B51B38">
        <w:rPr>
          <w:rFonts w:ascii="Times New Roman" w:hAnsi="Times New Roman" w:cs="Times New Roman"/>
          <w:lang w:val="en-GB"/>
        </w:rPr>
        <w:t xml:space="preserve">PC1.5 </w:t>
      </w:r>
      <w:r w:rsidR="002024DA">
        <w:rPr>
          <w:rFonts w:ascii="Times New Roman" w:hAnsi="Times New Roman" w:cs="Times New Roman"/>
          <w:lang w:val="en-GB"/>
        </w:rPr>
        <w:t>MPR to meet -30dBm/MHz and -13dBm/MHz also need</w:t>
      </w:r>
      <w:r w:rsidR="00402184">
        <w:rPr>
          <w:rFonts w:ascii="Times New Roman" w:hAnsi="Times New Roman" w:cs="Times New Roman"/>
          <w:lang w:val="en-GB"/>
        </w:rPr>
        <w:t>s</w:t>
      </w:r>
      <w:r w:rsidR="002024DA">
        <w:rPr>
          <w:rFonts w:ascii="Times New Roman" w:hAnsi="Times New Roman" w:cs="Times New Roman"/>
          <w:lang w:val="en-GB"/>
        </w:rPr>
        <w:t xml:space="preserve"> to be defined for intra-band non-contiguous CA </w:t>
      </w:r>
      <w:r w:rsidR="0080046D">
        <w:rPr>
          <w:rFonts w:ascii="Times New Roman" w:hAnsi="Times New Roman" w:cs="Times New Roman"/>
          <w:lang w:val="en-GB"/>
        </w:rPr>
        <w:t>for UE with or without TxD capability</w:t>
      </w:r>
      <w:r w:rsidR="002024DA">
        <w:rPr>
          <w:rFonts w:ascii="Times New Roman" w:hAnsi="Times New Roman" w:cs="Times New Roman"/>
          <w:lang w:val="en-GB"/>
        </w:rPr>
        <w:t xml:space="preserve">. </w:t>
      </w:r>
      <w:r w:rsidR="00755DFA">
        <w:rPr>
          <w:rFonts w:ascii="Times New Roman" w:hAnsi="Times New Roman" w:cs="Times New Roman"/>
          <w:lang w:val="en-GB"/>
        </w:rPr>
        <w:t xml:space="preserve">In addition, certain updates are required to accommodate PC1.5 in specification, i.e. </w:t>
      </w:r>
      <w:r w:rsidR="00402184">
        <w:rPr>
          <w:rFonts w:ascii="Times New Roman" w:hAnsi="Times New Roman" w:cs="Times New Roman"/>
          <w:lang w:val="en-GB"/>
        </w:rPr>
        <w:t>adding</w:t>
      </w:r>
      <w:r w:rsidR="00BB3F6F">
        <w:rPr>
          <w:rFonts w:ascii="Times New Roman" w:hAnsi="Times New Roman" w:cs="Times New Roman"/>
          <w:lang w:val="en-GB"/>
        </w:rPr>
        <w:t xml:space="preserve"> PC1.</w:t>
      </w:r>
      <w:r w:rsidR="00402184">
        <w:rPr>
          <w:rFonts w:ascii="Times New Roman" w:hAnsi="Times New Roman" w:cs="Times New Roman"/>
          <w:lang w:val="en-GB"/>
        </w:rPr>
        <w:t xml:space="preserve">5 </w:t>
      </w:r>
      <w:r w:rsidR="00BB3F6F">
        <w:rPr>
          <w:rFonts w:ascii="Times New Roman" w:hAnsi="Times New Roman" w:cs="Times New Roman"/>
          <w:lang w:val="en-GB"/>
        </w:rPr>
        <w:t>to CA power class table and lifting the P</w:t>
      </w:r>
      <w:r w:rsidR="00BB3F6F" w:rsidRPr="00BB3F6F">
        <w:rPr>
          <w:rFonts w:ascii="Times New Roman" w:hAnsi="Times New Roman" w:cs="Times New Roman"/>
          <w:vertAlign w:val="subscript"/>
          <w:lang w:val="en-GB"/>
        </w:rPr>
        <w:t>CMAX</w:t>
      </w:r>
      <w:r w:rsidR="00BB3F6F">
        <w:rPr>
          <w:rFonts w:ascii="Times New Roman" w:hAnsi="Times New Roman" w:cs="Times New Roman"/>
          <w:lang w:val="en-GB"/>
        </w:rPr>
        <w:t xml:space="preserve"> tolerance to 29dBm for configured output power for CA.</w:t>
      </w:r>
    </w:p>
    <w:p w14:paraId="61F6A1D1" w14:textId="2C190497" w:rsidR="00BB3F6F" w:rsidRPr="002024DA" w:rsidRDefault="002024DA" w:rsidP="00775220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2024DA">
        <w:rPr>
          <w:rFonts w:ascii="Times New Roman" w:hAnsi="Times New Roman" w:cs="Times New Roman" w:hint="eastAsia"/>
          <w:b/>
          <w:i/>
          <w:lang w:val="en-GB"/>
        </w:rPr>
        <w:t>O</w:t>
      </w:r>
      <w:r w:rsidRPr="002024DA">
        <w:rPr>
          <w:rFonts w:ascii="Times New Roman" w:hAnsi="Times New Roman" w:cs="Times New Roman"/>
          <w:b/>
          <w:i/>
          <w:lang w:val="en-GB"/>
        </w:rPr>
        <w:t xml:space="preserve">bservation 2: </w:t>
      </w:r>
      <w:r w:rsidR="00D06D99">
        <w:rPr>
          <w:rFonts w:ascii="Times New Roman" w:hAnsi="Times New Roman" w:cs="Times New Roman"/>
          <w:b/>
          <w:i/>
          <w:lang w:val="en-GB"/>
        </w:rPr>
        <w:t>In terms of PC1.5 intra-band TDD UL NR-CA</w:t>
      </w:r>
      <w:r w:rsidR="00C84F0A">
        <w:rPr>
          <w:rFonts w:ascii="Times New Roman" w:hAnsi="Times New Roman" w:cs="Times New Roman"/>
          <w:b/>
          <w:i/>
          <w:lang w:val="en-GB"/>
        </w:rPr>
        <w:t xml:space="preserve"> with 2Tx</w:t>
      </w:r>
      <w:r w:rsidR="00D06D99">
        <w:rPr>
          <w:rFonts w:ascii="Times New Roman" w:hAnsi="Times New Roman" w:cs="Times New Roman"/>
          <w:b/>
          <w:i/>
          <w:lang w:val="en-GB"/>
        </w:rPr>
        <w:t>, it is anticipated the only new requirement to be developed is the MPR requirement.</w:t>
      </w:r>
    </w:p>
    <w:p w14:paraId="0DCE7B41" w14:textId="77777777" w:rsidR="00623731" w:rsidRDefault="00623731" w:rsidP="00775220">
      <w:pPr>
        <w:pStyle w:val="a0"/>
        <w:rPr>
          <w:rFonts w:ascii="Times New Roman" w:hAnsi="Times New Roman" w:cs="Times New Roman"/>
          <w:lang w:val="en-GB"/>
        </w:rPr>
      </w:pPr>
    </w:p>
    <w:p w14:paraId="4B4A3106" w14:textId="7AD15ABA" w:rsidR="00DB388A" w:rsidRDefault="00DB388A" w:rsidP="00F56E64">
      <w:pPr>
        <w:pStyle w:val="3"/>
      </w:pPr>
      <w:r>
        <w:t>2.2 PC1.5 Inter-band TDD-TDD UL NR-CA</w:t>
      </w:r>
      <w:r w:rsidR="00B82DCE">
        <w:t xml:space="preserve"> with 2Tx</w:t>
      </w:r>
    </w:p>
    <w:p w14:paraId="455B2EC6" w14:textId="0D211601" w:rsidR="00623731" w:rsidRDefault="00B82DCE" w:rsidP="00775220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PC1.5 for 2-band </w:t>
      </w:r>
      <w:r w:rsidR="00966261">
        <w:rPr>
          <w:rFonts w:ascii="Times New Roman" w:hAnsi="Times New Roman" w:cs="Times New Roman"/>
          <w:lang w:val="en-GB"/>
        </w:rPr>
        <w:t xml:space="preserve">inter-band </w:t>
      </w:r>
      <w:r w:rsidR="00C4125F">
        <w:rPr>
          <w:rFonts w:ascii="Times New Roman" w:hAnsi="Times New Roman" w:cs="Times New Roman"/>
          <w:lang w:val="en-GB"/>
        </w:rPr>
        <w:t xml:space="preserve">UL NR-CA with 3Tx coherent transmission is under discussion in Rel-18 WI [1], </w:t>
      </w:r>
      <w:r w:rsidR="00966261">
        <w:rPr>
          <w:rFonts w:ascii="Times New Roman" w:hAnsi="Times New Roman" w:cs="Times New Roman"/>
          <w:lang w:val="en-GB"/>
        </w:rPr>
        <w:t>during RAN4#106 meeting, it was propos</w:t>
      </w:r>
      <w:r w:rsidR="00C4125F">
        <w:rPr>
          <w:rFonts w:ascii="Times New Roman" w:hAnsi="Times New Roman" w:cs="Times New Roman"/>
          <w:lang w:val="en-GB"/>
        </w:rPr>
        <w:t>ed [2] to introduce PC1.5 with (PC2 1Tx + PC2 1Tx</w:t>
      </w:r>
      <w:r w:rsidR="00ED55E3">
        <w:rPr>
          <w:rFonts w:ascii="Times New Roman" w:hAnsi="Times New Roman" w:cs="Times New Roman"/>
          <w:lang w:val="en-GB"/>
        </w:rPr>
        <w:t>, 2Tx in total</w:t>
      </w:r>
      <w:r w:rsidR="00C4125F">
        <w:rPr>
          <w:rFonts w:ascii="Times New Roman" w:hAnsi="Times New Roman" w:cs="Times New Roman"/>
          <w:lang w:val="en-GB"/>
        </w:rPr>
        <w:t>) for UL CA_n41A-n77A to set the foundation for PC1.5 with 3Tx. Generally, we share similar understanding that PC1.5 (PC2</w:t>
      </w:r>
      <w:r w:rsidR="00966261">
        <w:rPr>
          <w:rFonts w:ascii="Times New Roman" w:hAnsi="Times New Roman" w:cs="Times New Roman"/>
          <w:lang w:val="en-GB"/>
        </w:rPr>
        <w:t xml:space="preserve"> 1Tx </w:t>
      </w:r>
      <w:r w:rsidR="00C4125F">
        <w:rPr>
          <w:rFonts w:ascii="Times New Roman" w:hAnsi="Times New Roman" w:cs="Times New Roman"/>
          <w:lang w:val="en-GB"/>
        </w:rPr>
        <w:t>+</w:t>
      </w:r>
      <w:r w:rsidR="00966261">
        <w:rPr>
          <w:rFonts w:ascii="Times New Roman" w:hAnsi="Times New Roman" w:cs="Times New Roman"/>
          <w:lang w:val="en-GB"/>
        </w:rPr>
        <w:t xml:space="preserve"> </w:t>
      </w:r>
      <w:r w:rsidR="00C4125F">
        <w:rPr>
          <w:rFonts w:ascii="Times New Roman" w:hAnsi="Times New Roman" w:cs="Times New Roman"/>
          <w:lang w:val="en-GB"/>
        </w:rPr>
        <w:t>PC2</w:t>
      </w:r>
      <w:r w:rsidR="00966261">
        <w:rPr>
          <w:rFonts w:ascii="Times New Roman" w:hAnsi="Times New Roman" w:cs="Times New Roman"/>
          <w:lang w:val="en-GB"/>
        </w:rPr>
        <w:t xml:space="preserve"> 1Tx</w:t>
      </w:r>
      <w:r w:rsidR="00ED55E3">
        <w:rPr>
          <w:rFonts w:ascii="Times New Roman" w:hAnsi="Times New Roman" w:cs="Times New Roman"/>
          <w:lang w:val="en-GB"/>
        </w:rPr>
        <w:t>, 2Tx in total</w:t>
      </w:r>
      <w:r w:rsidR="00C4125F">
        <w:rPr>
          <w:rFonts w:ascii="Times New Roman" w:hAnsi="Times New Roman" w:cs="Times New Roman"/>
          <w:lang w:val="en-GB"/>
        </w:rPr>
        <w:t xml:space="preserve">) is the foundation </w:t>
      </w:r>
      <w:r w:rsidR="00755DFA">
        <w:rPr>
          <w:rFonts w:ascii="Times New Roman" w:hAnsi="Times New Roman" w:cs="Times New Roman"/>
          <w:lang w:val="en-GB"/>
        </w:rPr>
        <w:t>of 3Tx</w:t>
      </w:r>
      <w:r w:rsidR="00966261">
        <w:rPr>
          <w:rFonts w:ascii="Times New Roman" w:hAnsi="Times New Roman" w:cs="Times New Roman"/>
          <w:lang w:val="en-GB"/>
        </w:rPr>
        <w:t xml:space="preserve"> (PC3 1Tx + PC1.5 2Tx)</w:t>
      </w:r>
      <w:r w:rsidR="00755DFA">
        <w:rPr>
          <w:rFonts w:ascii="Times New Roman" w:hAnsi="Times New Roman" w:cs="Times New Roman"/>
          <w:lang w:val="en-GB"/>
        </w:rPr>
        <w:t xml:space="preserve">, although the former </w:t>
      </w:r>
      <w:r w:rsidR="00966261">
        <w:rPr>
          <w:rFonts w:ascii="Times New Roman" w:hAnsi="Times New Roman" w:cs="Times New Roman"/>
          <w:lang w:val="en-GB"/>
        </w:rPr>
        <w:t xml:space="preserve">one </w:t>
      </w:r>
      <w:r w:rsidR="00755DFA">
        <w:rPr>
          <w:rFonts w:ascii="Times New Roman" w:hAnsi="Times New Roman" w:cs="Times New Roman"/>
          <w:lang w:val="en-GB"/>
        </w:rPr>
        <w:t xml:space="preserve">is not the fallback of the latter. </w:t>
      </w:r>
    </w:p>
    <w:p w14:paraId="51AACC9D" w14:textId="797A8D24" w:rsidR="00755DFA" w:rsidRDefault="00755DFA" w:rsidP="00775220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Motivated by the </w:t>
      </w:r>
      <w:r w:rsidR="00C84F0A">
        <w:rPr>
          <w:rFonts w:ascii="Times New Roman" w:hAnsi="Times New Roman" w:cs="Times New Roman"/>
          <w:lang w:val="en-GB"/>
        </w:rPr>
        <w:t xml:space="preserve">real </w:t>
      </w:r>
      <w:r>
        <w:rPr>
          <w:rFonts w:ascii="Times New Roman" w:hAnsi="Times New Roman" w:cs="Times New Roman"/>
          <w:lang w:val="en-GB"/>
        </w:rPr>
        <w:t xml:space="preserve">deployment demand, it is proposed to introduce PC1.5 for </w:t>
      </w:r>
      <w:r w:rsidR="00C84F0A">
        <w:rPr>
          <w:rFonts w:ascii="Times New Roman" w:hAnsi="Times New Roman" w:cs="Times New Roman"/>
          <w:lang w:val="en-GB"/>
        </w:rPr>
        <w:t>CA_n41A-n77A with 2Tx assumption</w:t>
      </w:r>
      <w:r w:rsidR="00BB3F6F">
        <w:rPr>
          <w:rFonts w:ascii="Times New Roman" w:hAnsi="Times New Roman" w:cs="Times New Roman"/>
          <w:lang w:val="en-GB"/>
        </w:rPr>
        <w:t xml:space="preserve">. It is identified that </w:t>
      </w:r>
      <w:r w:rsidR="00C84F0A">
        <w:rPr>
          <w:rFonts w:ascii="Times New Roman" w:hAnsi="Times New Roman" w:cs="Times New Roman"/>
          <w:lang w:val="en-GB"/>
        </w:rPr>
        <w:t>either via</w:t>
      </w:r>
      <w:r w:rsidR="00966261">
        <w:rPr>
          <w:rFonts w:ascii="Times New Roman" w:hAnsi="Times New Roman" w:cs="Times New Roman"/>
          <w:lang w:val="en-GB"/>
        </w:rPr>
        <w:t xml:space="preserve"> </w:t>
      </w:r>
      <w:r w:rsidR="00BB3F6F">
        <w:rPr>
          <w:rFonts w:ascii="Times New Roman" w:hAnsi="Times New Roman" w:cs="Times New Roman"/>
          <w:lang w:val="en-GB"/>
        </w:rPr>
        <w:t>2Tx or 3Tx to achieve PC1.5, the SAR issue</w:t>
      </w:r>
      <w:r w:rsidR="00966261">
        <w:rPr>
          <w:rFonts w:ascii="Times New Roman" w:hAnsi="Times New Roman" w:cs="Times New Roman"/>
          <w:lang w:val="en-GB"/>
        </w:rPr>
        <w:t xml:space="preserve"> is supposed to</w:t>
      </w:r>
      <w:r w:rsidR="00BB3F6F">
        <w:rPr>
          <w:rFonts w:ascii="Times New Roman" w:hAnsi="Times New Roman" w:cs="Times New Roman"/>
          <w:lang w:val="en-GB"/>
        </w:rPr>
        <w:t xml:space="preserve"> be discussed and addressed. More specifically, </w:t>
      </w:r>
      <w:r w:rsidR="00966261">
        <w:rPr>
          <w:rFonts w:ascii="Times New Roman" w:hAnsi="Times New Roman" w:cs="Times New Roman"/>
          <w:lang w:val="en-GB"/>
        </w:rPr>
        <w:t>reusing</w:t>
      </w:r>
      <w:r w:rsidR="00065F64">
        <w:rPr>
          <w:rFonts w:ascii="Times New Roman" w:hAnsi="Times New Roman" w:cs="Times New Roman"/>
          <w:lang w:val="en-GB"/>
        </w:rPr>
        <w:t xml:space="preserve"> 0.5*</w:t>
      </w:r>
      <w:r w:rsidR="00065F64" w:rsidRPr="00065F64">
        <w:t xml:space="preserve"> </w:t>
      </w:r>
      <w:r w:rsidR="00065F64" w:rsidRPr="00065F64">
        <w:rPr>
          <w:rFonts w:ascii="Times New Roman" w:hAnsi="Times New Roman" w:cs="Times New Roman"/>
          <w:lang w:val="en-GB"/>
        </w:rPr>
        <w:t xml:space="preserve">maxUplinkDutyCycle-interBandCA-PC2 or </w:t>
      </w:r>
      <w:r w:rsidR="00966261">
        <w:rPr>
          <w:rFonts w:ascii="Times New Roman" w:hAnsi="Times New Roman" w:cs="Times New Roman"/>
          <w:lang w:val="en-GB"/>
        </w:rPr>
        <w:t xml:space="preserve">introducing dedicate </w:t>
      </w:r>
      <w:r w:rsidR="00065F64">
        <w:rPr>
          <w:rFonts w:ascii="Times New Roman" w:hAnsi="Times New Roman" w:cs="Times New Roman"/>
          <w:lang w:val="en-GB"/>
        </w:rPr>
        <w:t xml:space="preserve">new IE for PC1.5 is expected to be </w:t>
      </w:r>
      <w:r w:rsidR="00966261">
        <w:rPr>
          <w:rFonts w:ascii="Times New Roman" w:hAnsi="Times New Roman" w:cs="Times New Roman"/>
          <w:lang w:val="en-GB"/>
        </w:rPr>
        <w:t>discussed, consequently clause 6.2A.1.3 of 38.101-1 may need to be updated.</w:t>
      </w:r>
    </w:p>
    <w:p w14:paraId="6C413202" w14:textId="7D53DECC" w:rsidR="00065F64" w:rsidRDefault="00065F64" w:rsidP="00065F64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For inter-band UL CA, generally the RF requirement is either per-band basis or per-ca</w:t>
      </w:r>
      <w:r w:rsidR="00966261">
        <w:rPr>
          <w:rFonts w:ascii="Times New Roman" w:hAnsi="Times New Roman" w:cs="Times New Roman"/>
          <w:lang w:val="en-GB"/>
        </w:rPr>
        <w:t xml:space="preserve">rrier basis </w:t>
      </w:r>
      <w:r>
        <w:rPr>
          <w:rFonts w:ascii="Times New Roman" w:hAnsi="Times New Roman" w:cs="Times New Roman"/>
          <w:lang w:val="en-GB"/>
        </w:rPr>
        <w:t xml:space="preserve">except for MOP, SE and MSD, and </w:t>
      </w:r>
      <w:r w:rsidR="00966261">
        <w:rPr>
          <w:rFonts w:ascii="Times New Roman" w:hAnsi="Times New Roman" w:cs="Times New Roman"/>
          <w:lang w:val="en-GB"/>
        </w:rPr>
        <w:t xml:space="preserve">particularly </w:t>
      </w:r>
      <w:r>
        <w:rPr>
          <w:rFonts w:ascii="Times New Roman" w:hAnsi="Times New Roman" w:cs="Times New Roman"/>
          <w:lang w:val="en-GB"/>
        </w:rPr>
        <w:t xml:space="preserve">for TDD-TDD UL CA, there would be no IMD issue </w:t>
      </w:r>
      <w:r w:rsidR="00966261">
        <w:rPr>
          <w:rFonts w:ascii="Times New Roman" w:hAnsi="Times New Roman" w:cs="Times New Roman"/>
          <w:lang w:val="en-GB"/>
        </w:rPr>
        <w:t>since</w:t>
      </w:r>
      <w:r>
        <w:rPr>
          <w:rFonts w:ascii="Times New Roman" w:hAnsi="Times New Roman" w:cs="Times New Roman"/>
          <w:lang w:val="en-GB"/>
        </w:rPr>
        <w:t xml:space="preserve"> DL is not </w:t>
      </w:r>
      <w:r w:rsidR="00F56E64">
        <w:rPr>
          <w:rFonts w:ascii="Times New Roman" w:hAnsi="Times New Roman" w:cs="Times New Roman"/>
          <w:lang w:val="en-GB"/>
        </w:rPr>
        <w:t>working</w:t>
      </w:r>
      <w:r>
        <w:rPr>
          <w:rFonts w:ascii="Times New Roman" w:hAnsi="Times New Roman" w:cs="Times New Roman"/>
          <w:lang w:val="en-GB"/>
        </w:rPr>
        <w:t xml:space="preserve"> when dual UL are activated. Hence, it is anticipated that the only issue need to be addressed is the SAR issue.</w:t>
      </w:r>
      <w:r w:rsidRPr="00065F64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In addition, certain updates are required to accommodate PC1.5 in specification, i.e. adding PC1.</w:t>
      </w:r>
      <w:r w:rsidR="00F56E64">
        <w:rPr>
          <w:rFonts w:ascii="Times New Roman" w:hAnsi="Times New Roman" w:cs="Times New Roman"/>
          <w:lang w:val="en-GB"/>
        </w:rPr>
        <w:t xml:space="preserve">5 </w:t>
      </w:r>
      <w:r>
        <w:rPr>
          <w:rFonts w:ascii="Times New Roman" w:hAnsi="Times New Roman" w:cs="Times New Roman"/>
          <w:lang w:val="en-GB"/>
        </w:rPr>
        <w:t>to CA power class table and lifting the P</w:t>
      </w:r>
      <w:r w:rsidRPr="00BB3F6F">
        <w:rPr>
          <w:rFonts w:ascii="Times New Roman" w:hAnsi="Times New Roman" w:cs="Times New Roman"/>
          <w:vertAlign w:val="subscript"/>
          <w:lang w:val="en-GB"/>
        </w:rPr>
        <w:t>CMAX</w:t>
      </w:r>
      <w:r>
        <w:rPr>
          <w:rFonts w:ascii="Times New Roman" w:hAnsi="Times New Roman" w:cs="Times New Roman"/>
          <w:lang w:val="en-GB"/>
        </w:rPr>
        <w:t xml:space="preserve"> tolerance to 29dBm for configured output power for CA.</w:t>
      </w:r>
    </w:p>
    <w:p w14:paraId="4F4DC546" w14:textId="5A89BB27" w:rsidR="00DB388A" w:rsidRDefault="00065F64" w:rsidP="00775220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2024DA">
        <w:rPr>
          <w:rFonts w:ascii="Times New Roman" w:hAnsi="Times New Roman" w:cs="Times New Roman" w:hint="eastAsia"/>
          <w:b/>
          <w:i/>
          <w:lang w:val="en-GB"/>
        </w:rPr>
        <w:t>O</w:t>
      </w:r>
      <w:r w:rsidRPr="002024DA">
        <w:rPr>
          <w:rFonts w:ascii="Times New Roman" w:hAnsi="Times New Roman" w:cs="Times New Roman"/>
          <w:b/>
          <w:i/>
          <w:lang w:val="en-GB"/>
        </w:rPr>
        <w:t xml:space="preserve">bservation </w:t>
      </w:r>
      <w:r>
        <w:rPr>
          <w:rFonts w:ascii="Times New Roman" w:hAnsi="Times New Roman" w:cs="Times New Roman"/>
          <w:b/>
          <w:i/>
          <w:lang w:val="en-GB"/>
        </w:rPr>
        <w:t>3</w:t>
      </w:r>
      <w:r w:rsidRPr="002024DA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lang w:val="en-GB"/>
        </w:rPr>
        <w:t>In terms of PC1.5 inter-band TDD-TDD UL NR-CA, it is anticipated the only new issue to be addressed is the SAR issue.</w:t>
      </w:r>
      <w:bookmarkStart w:id="4" w:name="_GoBack"/>
      <w:bookmarkEnd w:id="4"/>
    </w:p>
    <w:p w14:paraId="6988542E" w14:textId="77777777" w:rsidR="00C84F0A" w:rsidRPr="00B371EA" w:rsidRDefault="00C84F0A" w:rsidP="00775220">
      <w:pPr>
        <w:pStyle w:val="a0"/>
        <w:rPr>
          <w:rFonts w:ascii="Times New Roman" w:hAnsi="Times New Roman" w:cs="Times New Roman" w:hint="eastAsia"/>
          <w:b/>
          <w:i/>
          <w:lang w:val="en-GB"/>
        </w:rPr>
      </w:pPr>
    </w:p>
    <w:p w14:paraId="7A190A1D" w14:textId="3F0DCC1C" w:rsidR="00F56E64" w:rsidRDefault="00F56E64" w:rsidP="00F56E64">
      <w:pPr>
        <w:pStyle w:val="a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summary, as analysed above, the workload is manageable to enable PC1.5 for TDD UL </w:t>
      </w:r>
      <w:r w:rsidR="00B371EA">
        <w:rPr>
          <w:rFonts w:ascii="Times New Roman" w:hAnsi="Times New Roman" w:cs="Times New Roman"/>
          <w:lang w:val="en-GB"/>
        </w:rPr>
        <w:t>NR-</w:t>
      </w:r>
      <w:r>
        <w:rPr>
          <w:rFonts w:ascii="Times New Roman" w:hAnsi="Times New Roman" w:cs="Times New Roman"/>
          <w:lang w:val="en-GB"/>
        </w:rPr>
        <w:t xml:space="preserve">CA. For pursuit of fully benefitting from HPUE feature and in respond to market demand, it is proposed to approve a new WID to introduce PC1.5 </w:t>
      </w:r>
      <w:r w:rsidR="00BA7D37">
        <w:rPr>
          <w:rFonts w:ascii="Times New Roman" w:hAnsi="Times New Roman" w:cs="Times New Roman"/>
          <w:lang w:val="en-GB"/>
        </w:rPr>
        <w:t xml:space="preserve">with 2Tx </w:t>
      </w:r>
      <w:r>
        <w:rPr>
          <w:rFonts w:ascii="Times New Roman" w:hAnsi="Times New Roman" w:cs="Times New Roman"/>
          <w:lang w:val="en-GB"/>
        </w:rPr>
        <w:t xml:space="preserve">for intra-band </w:t>
      </w:r>
      <w:r w:rsidR="004E29AF">
        <w:rPr>
          <w:rFonts w:ascii="Times New Roman" w:hAnsi="Times New Roman" w:cs="Times New Roman"/>
          <w:lang w:val="en-GB"/>
        </w:rPr>
        <w:t>TDD UL NR-CA and</w:t>
      </w:r>
      <w:r>
        <w:rPr>
          <w:rFonts w:ascii="Times New Roman" w:hAnsi="Times New Roman" w:cs="Times New Roman"/>
          <w:lang w:val="en-GB"/>
        </w:rPr>
        <w:t xml:space="preserve"> inter-band TDD</w:t>
      </w:r>
      <w:r w:rsidR="004E29AF">
        <w:rPr>
          <w:rFonts w:ascii="Times New Roman" w:hAnsi="Times New Roman" w:cs="Times New Roman"/>
          <w:lang w:val="en-GB"/>
        </w:rPr>
        <w:t>-TDD</w:t>
      </w:r>
      <w:r>
        <w:rPr>
          <w:rFonts w:ascii="Times New Roman" w:hAnsi="Times New Roman" w:cs="Times New Roman"/>
          <w:lang w:val="en-GB"/>
        </w:rPr>
        <w:t xml:space="preserve"> UL NR-CA with objective proposed in RP-230167.</w:t>
      </w:r>
    </w:p>
    <w:p w14:paraId="19DB1095" w14:textId="02733760" w:rsidR="00BA7D37" w:rsidRPr="00BA7D37" w:rsidRDefault="00F56E64" w:rsidP="00BA7D37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F56E64">
        <w:rPr>
          <w:rFonts w:ascii="Times New Roman" w:hAnsi="Times New Roman" w:cs="Times New Roman"/>
          <w:b/>
          <w:i/>
          <w:lang w:val="en-GB"/>
        </w:rPr>
        <w:lastRenderedPageBreak/>
        <w:t>Proposal 1:</w:t>
      </w:r>
      <w:r>
        <w:rPr>
          <w:rFonts w:ascii="Times New Roman" w:hAnsi="Times New Roman" w:cs="Times New Roman"/>
          <w:b/>
          <w:i/>
          <w:lang w:val="en-GB"/>
        </w:rPr>
        <w:t xml:space="preserve"> </w:t>
      </w:r>
      <w:r w:rsidR="00E37267">
        <w:rPr>
          <w:rFonts w:ascii="Times New Roman" w:hAnsi="Times New Roman" w:cs="Times New Roman"/>
          <w:b/>
          <w:i/>
          <w:lang w:val="en-GB"/>
        </w:rPr>
        <w:t>With the manageable workload and f</w:t>
      </w:r>
      <w:r w:rsidRPr="00F56E64">
        <w:rPr>
          <w:rFonts w:ascii="Times New Roman" w:hAnsi="Times New Roman" w:cs="Times New Roman"/>
          <w:b/>
          <w:i/>
          <w:lang w:val="en-GB"/>
        </w:rPr>
        <w:t xml:space="preserve">or pursuit of fully benefitting from HPUE feature and in respond to market demand, it is proposed to approve a new WID to introduce </w:t>
      </w:r>
      <w:r w:rsidR="00BA7D37" w:rsidRPr="00BA7D37">
        <w:rPr>
          <w:rFonts w:ascii="Times New Roman" w:hAnsi="Times New Roman" w:cs="Times New Roman"/>
          <w:b/>
          <w:i/>
          <w:lang w:val="en-GB"/>
        </w:rPr>
        <w:t>PC1.5 with 2Tx for intra-band TDD UL NR-CA and inter-band TDD-TDD UL NR-CA with objective proposed in RP-230167.</w:t>
      </w:r>
    </w:p>
    <w:p w14:paraId="5B7AEEB8" w14:textId="2D1F03A1" w:rsidR="00F56E64" w:rsidRPr="00BA7D37" w:rsidRDefault="00F56E64" w:rsidP="00F56E64">
      <w:pPr>
        <w:pStyle w:val="a0"/>
        <w:rPr>
          <w:rFonts w:ascii="Times New Roman" w:hAnsi="Times New Roman" w:cs="Times New Roman"/>
          <w:b/>
          <w:i/>
          <w:lang w:val="en-GB"/>
        </w:rPr>
      </w:pPr>
    </w:p>
    <w:p w14:paraId="4CC9E8F1" w14:textId="77777777"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14:paraId="78FA3F76" w14:textId="49E89B16" w:rsidR="00AE6838" w:rsidRDefault="00604FB2" w:rsidP="00775220">
      <w:pPr>
        <w:pStyle w:val="a0"/>
        <w:spacing w:after="240"/>
        <w:rPr>
          <w:rFonts w:ascii="Times New Roman" w:hAnsi="Times New Roman" w:cs="Times New Roman"/>
          <w:lang w:val="en-GB"/>
        </w:rPr>
      </w:pPr>
      <w:r w:rsidRPr="00604FB2">
        <w:rPr>
          <w:rFonts w:ascii="Times New Roman" w:hAnsi="Times New Roman" w:cs="Times New Roman"/>
          <w:lang w:val="en-GB"/>
        </w:rPr>
        <w:t xml:space="preserve">In this </w:t>
      </w:r>
      <w:r>
        <w:rPr>
          <w:rFonts w:ascii="Times New Roman" w:hAnsi="Times New Roman" w:cs="Times New Roman"/>
          <w:lang w:val="en-GB"/>
        </w:rPr>
        <w:t>contribution, we share the background and the motivation of a</w:t>
      </w:r>
      <w:r w:rsidR="004E29AF">
        <w:rPr>
          <w:rFonts w:ascii="Times New Roman" w:hAnsi="Times New Roman" w:cs="Times New Roman"/>
          <w:lang w:val="en-GB"/>
        </w:rPr>
        <w:t xml:space="preserve"> new WID to introduce PC1.5 </w:t>
      </w:r>
      <w:r w:rsidR="004C7055">
        <w:rPr>
          <w:rFonts w:ascii="Times New Roman" w:hAnsi="Times New Roman" w:cs="Times New Roman"/>
          <w:lang w:val="en-GB"/>
        </w:rPr>
        <w:t xml:space="preserve">with 2Tx </w:t>
      </w:r>
      <w:r w:rsidR="004E29AF">
        <w:rPr>
          <w:rFonts w:ascii="Times New Roman" w:hAnsi="Times New Roman" w:cs="Times New Roman"/>
          <w:lang w:val="en-GB"/>
        </w:rPr>
        <w:t xml:space="preserve">for intra-band </w:t>
      </w:r>
      <w:r w:rsidR="004C7055">
        <w:rPr>
          <w:rFonts w:ascii="Times New Roman" w:hAnsi="Times New Roman" w:cs="Times New Roman"/>
          <w:lang w:val="en-GB"/>
        </w:rPr>
        <w:t xml:space="preserve">TDD UL NR-CA </w:t>
      </w:r>
      <w:r w:rsidR="004E29AF">
        <w:rPr>
          <w:rFonts w:ascii="Times New Roman" w:hAnsi="Times New Roman" w:cs="Times New Roman"/>
          <w:lang w:val="en-GB"/>
        </w:rPr>
        <w:t>and inter-band TDD</w:t>
      </w:r>
      <w:r w:rsidR="004C7055">
        <w:rPr>
          <w:rFonts w:ascii="Times New Roman" w:hAnsi="Times New Roman" w:cs="Times New Roman"/>
          <w:lang w:val="en-GB"/>
        </w:rPr>
        <w:t>-TDD</w:t>
      </w:r>
      <w:r w:rsidR="004E29AF">
        <w:rPr>
          <w:rFonts w:ascii="Times New Roman" w:hAnsi="Times New Roman" w:cs="Times New Roman"/>
          <w:lang w:val="en-GB"/>
        </w:rPr>
        <w:t xml:space="preserve"> UL NR-CA, and made following observations and proposal.</w:t>
      </w:r>
    </w:p>
    <w:p w14:paraId="14CACB6D" w14:textId="77777777" w:rsidR="004E29AF" w:rsidRPr="001C008D" w:rsidRDefault="004E29AF" w:rsidP="004E29AF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1C008D">
        <w:rPr>
          <w:rFonts w:ascii="Times New Roman" w:hAnsi="Times New Roman" w:cs="Times New Roman" w:hint="eastAsia"/>
          <w:b/>
          <w:i/>
          <w:lang w:val="en-GB"/>
        </w:rPr>
        <w:t>O</w:t>
      </w:r>
      <w:r w:rsidRPr="001C008D">
        <w:rPr>
          <w:rFonts w:ascii="Times New Roman" w:hAnsi="Times New Roman" w:cs="Times New Roman"/>
          <w:b/>
          <w:i/>
          <w:lang w:val="en-GB"/>
        </w:rPr>
        <w:t>bservation 1</w:t>
      </w:r>
      <w:r>
        <w:rPr>
          <w:rFonts w:ascii="Times New Roman" w:hAnsi="Times New Roman" w:cs="Times New Roman"/>
          <w:b/>
          <w:i/>
          <w:lang w:val="en-GB"/>
        </w:rPr>
        <w:t xml:space="preserve">: </w:t>
      </w:r>
      <w:r w:rsidRPr="001C008D">
        <w:rPr>
          <w:rFonts w:ascii="Times New Roman" w:hAnsi="Times New Roman" w:cs="Times New Roman"/>
          <w:b/>
          <w:i/>
          <w:lang w:val="en-GB"/>
        </w:rPr>
        <w:t xml:space="preserve">Many existing UEs are already equipped with 2 TDD PC2 PA for intra-band </w:t>
      </w:r>
      <w:r>
        <w:rPr>
          <w:rFonts w:ascii="Times New Roman" w:hAnsi="Times New Roman" w:cs="Times New Roman"/>
          <w:b/>
          <w:i/>
          <w:lang w:val="en-GB"/>
        </w:rPr>
        <w:t>and/</w:t>
      </w:r>
      <w:r w:rsidRPr="001C008D">
        <w:rPr>
          <w:rFonts w:ascii="Times New Roman" w:hAnsi="Times New Roman" w:cs="Times New Roman"/>
          <w:b/>
          <w:i/>
          <w:lang w:val="en-GB"/>
        </w:rPr>
        <w:t xml:space="preserve">or inter-band </w:t>
      </w:r>
      <w:r>
        <w:rPr>
          <w:rFonts w:ascii="Times New Roman" w:hAnsi="Times New Roman" w:cs="Times New Roman"/>
          <w:b/>
          <w:i/>
          <w:lang w:val="en-GB"/>
        </w:rPr>
        <w:t xml:space="preserve">TDD </w:t>
      </w:r>
      <w:r w:rsidRPr="001C008D">
        <w:rPr>
          <w:rFonts w:ascii="Times New Roman" w:hAnsi="Times New Roman" w:cs="Times New Roman"/>
          <w:b/>
          <w:i/>
          <w:lang w:val="en-GB"/>
        </w:rPr>
        <w:t>UL NR-CA</w:t>
      </w:r>
      <w:r>
        <w:rPr>
          <w:rFonts w:ascii="Times New Roman" w:hAnsi="Times New Roman" w:cs="Times New Roman"/>
          <w:b/>
          <w:i/>
          <w:lang w:val="en-GB"/>
        </w:rPr>
        <w:t>.</w:t>
      </w:r>
    </w:p>
    <w:p w14:paraId="4557C393" w14:textId="6CBF23B0" w:rsidR="004E29AF" w:rsidRPr="002024DA" w:rsidRDefault="004E29AF" w:rsidP="004E29AF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2024DA">
        <w:rPr>
          <w:rFonts w:ascii="Times New Roman" w:hAnsi="Times New Roman" w:cs="Times New Roman" w:hint="eastAsia"/>
          <w:b/>
          <w:i/>
          <w:lang w:val="en-GB"/>
        </w:rPr>
        <w:t>O</w:t>
      </w:r>
      <w:r w:rsidRPr="002024DA">
        <w:rPr>
          <w:rFonts w:ascii="Times New Roman" w:hAnsi="Times New Roman" w:cs="Times New Roman"/>
          <w:b/>
          <w:i/>
          <w:lang w:val="en-GB"/>
        </w:rPr>
        <w:t xml:space="preserve">bservation 2: </w:t>
      </w:r>
      <w:r>
        <w:rPr>
          <w:rFonts w:ascii="Times New Roman" w:hAnsi="Times New Roman" w:cs="Times New Roman"/>
          <w:b/>
          <w:i/>
          <w:lang w:val="en-GB"/>
        </w:rPr>
        <w:t>In terms of PC1.5 intra-band TDD UL NR-CA</w:t>
      </w:r>
      <w:r w:rsidR="00B371EA">
        <w:rPr>
          <w:rFonts w:ascii="Times New Roman" w:hAnsi="Times New Roman" w:cs="Times New Roman"/>
          <w:b/>
          <w:i/>
          <w:lang w:val="en-GB"/>
        </w:rPr>
        <w:t xml:space="preserve"> with 2Tx</w:t>
      </w:r>
      <w:r>
        <w:rPr>
          <w:rFonts w:ascii="Times New Roman" w:hAnsi="Times New Roman" w:cs="Times New Roman"/>
          <w:b/>
          <w:i/>
          <w:lang w:val="en-GB"/>
        </w:rPr>
        <w:t>, it is anticipated the only new requirement to be developed is the MPR requirement.</w:t>
      </w:r>
    </w:p>
    <w:p w14:paraId="5B4F537E" w14:textId="378FB345" w:rsidR="004E29AF" w:rsidRPr="002024DA" w:rsidRDefault="004E29AF" w:rsidP="004E29AF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2024DA">
        <w:rPr>
          <w:rFonts w:ascii="Times New Roman" w:hAnsi="Times New Roman" w:cs="Times New Roman" w:hint="eastAsia"/>
          <w:b/>
          <w:i/>
          <w:lang w:val="en-GB"/>
        </w:rPr>
        <w:t>O</w:t>
      </w:r>
      <w:r w:rsidRPr="002024DA">
        <w:rPr>
          <w:rFonts w:ascii="Times New Roman" w:hAnsi="Times New Roman" w:cs="Times New Roman"/>
          <w:b/>
          <w:i/>
          <w:lang w:val="en-GB"/>
        </w:rPr>
        <w:t xml:space="preserve">bservation </w:t>
      </w:r>
      <w:r>
        <w:rPr>
          <w:rFonts w:ascii="Times New Roman" w:hAnsi="Times New Roman" w:cs="Times New Roman"/>
          <w:b/>
          <w:i/>
          <w:lang w:val="en-GB"/>
        </w:rPr>
        <w:t>3</w:t>
      </w:r>
      <w:r w:rsidRPr="002024DA">
        <w:rPr>
          <w:rFonts w:ascii="Times New Roman" w:hAnsi="Times New Roman" w:cs="Times New Roman"/>
          <w:b/>
          <w:i/>
          <w:lang w:val="en-GB"/>
        </w:rPr>
        <w:t xml:space="preserve">: </w:t>
      </w:r>
      <w:r>
        <w:rPr>
          <w:rFonts w:ascii="Times New Roman" w:hAnsi="Times New Roman" w:cs="Times New Roman"/>
          <w:b/>
          <w:i/>
          <w:lang w:val="en-GB"/>
        </w:rPr>
        <w:t>In terms of PC1.5 inter-band TDD-TDD UL NR-CA, it is anticipated the only new issue to be addressed is the SAR issue.</w:t>
      </w:r>
    </w:p>
    <w:p w14:paraId="3DCBE894" w14:textId="77777777" w:rsidR="004C0D3C" w:rsidRPr="00BA7D37" w:rsidRDefault="004C0D3C" w:rsidP="004C0D3C">
      <w:pPr>
        <w:pStyle w:val="a0"/>
        <w:rPr>
          <w:rFonts w:ascii="Times New Roman" w:hAnsi="Times New Roman" w:cs="Times New Roman"/>
          <w:b/>
          <w:i/>
          <w:lang w:val="en-GB"/>
        </w:rPr>
      </w:pPr>
      <w:r w:rsidRPr="00F56E64">
        <w:rPr>
          <w:rFonts w:ascii="Times New Roman" w:hAnsi="Times New Roman" w:cs="Times New Roman"/>
          <w:b/>
          <w:i/>
          <w:lang w:val="en-GB"/>
        </w:rPr>
        <w:t>Proposal 1:</w:t>
      </w:r>
      <w:r>
        <w:rPr>
          <w:rFonts w:ascii="Times New Roman" w:hAnsi="Times New Roman" w:cs="Times New Roman"/>
          <w:b/>
          <w:i/>
          <w:lang w:val="en-GB"/>
        </w:rPr>
        <w:t xml:space="preserve"> With the manageable workload and f</w:t>
      </w:r>
      <w:r w:rsidRPr="00F56E64">
        <w:rPr>
          <w:rFonts w:ascii="Times New Roman" w:hAnsi="Times New Roman" w:cs="Times New Roman"/>
          <w:b/>
          <w:i/>
          <w:lang w:val="en-GB"/>
        </w:rPr>
        <w:t xml:space="preserve">or pursuit of fully benefitting from HPUE feature and in respond to market demand, it is proposed to approve a new WID to introduce </w:t>
      </w:r>
      <w:r w:rsidRPr="00BA7D37">
        <w:rPr>
          <w:rFonts w:ascii="Times New Roman" w:hAnsi="Times New Roman" w:cs="Times New Roman"/>
          <w:b/>
          <w:i/>
          <w:lang w:val="en-GB"/>
        </w:rPr>
        <w:t>PC1.5 with 2Tx for intra-band TDD UL NR-CA and inter-band TDD-TDD UL NR-CA with objective proposed in RP-230167.</w:t>
      </w:r>
    </w:p>
    <w:p w14:paraId="41F294AF" w14:textId="77777777" w:rsidR="004C7055" w:rsidRPr="004C0D3C" w:rsidRDefault="004C7055" w:rsidP="004F6E48">
      <w:pPr>
        <w:pStyle w:val="a0"/>
        <w:rPr>
          <w:rFonts w:ascii="Times New Roman" w:hAnsi="Times New Roman" w:cs="Times New Roman"/>
          <w:b/>
          <w:i/>
          <w:lang w:val="en-GB"/>
        </w:rPr>
      </w:pPr>
    </w:p>
    <w:bookmarkEnd w:id="2"/>
    <w:bookmarkEnd w:id="3"/>
    <w:p w14:paraId="336190DF" w14:textId="77777777"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4. Reference</w:t>
      </w:r>
    </w:p>
    <w:p w14:paraId="40FF905B" w14:textId="51935F93" w:rsidR="00A56E50" w:rsidRDefault="00BD5283">
      <w:r>
        <w:rPr>
          <w:rFonts w:hint="eastAsia"/>
        </w:rPr>
        <w:t>[</w:t>
      </w:r>
      <w:r>
        <w:t xml:space="preserve">1] </w:t>
      </w:r>
      <w:r w:rsidR="00065F64">
        <w:t xml:space="preserve">RP-223517, </w:t>
      </w:r>
      <w:r w:rsidR="00065F64" w:rsidRPr="00065F64">
        <w:t>New WI on low NR band 4Rx for handheld UE and 3Tx for inter-band UL CA and EN-DC</w:t>
      </w:r>
      <w:r w:rsidR="00E42255">
        <w:t>, OPPO</w:t>
      </w:r>
      <w:r w:rsidR="00065F64">
        <w:t>, RAN#98e</w:t>
      </w:r>
    </w:p>
    <w:p w14:paraId="0FCA450D" w14:textId="2B7561F0" w:rsidR="00C4125F" w:rsidRDefault="00C4125F">
      <w:r>
        <w:t>[2] R4-2300361</w:t>
      </w:r>
      <w:r w:rsidR="00065F64">
        <w:t>,</w:t>
      </w:r>
      <w:r w:rsidR="00065F64" w:rsidRPr="00065F64">
        <w:t xml:space="preserve"> </w:t>
      </w:r>
      <w:r w:rsidR="00065F64">
        <w:t>PC1.5 for inter-band UL CA/DC and MSD framework, Apple, RAN4#106</w:t>
      </w:r>
    </w:p>
    <w:sectPr w:rsidR="00C4125F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466A1" w14:textId="77777777" w:rsidR="00ED09B6" w:rsidRDefault="00ED09B6" w:rsidP="00AE6838">
      <w:r>
        <w:separator/>
      </w:r>
    </w:p>
  </w:endnote>
  <w:endnote w:type="continuationSeparator" w:id="0">
    <w:p w14:paraId="16A3DE58" w14:textId="77777777" w:rsidR="00ED09B6" w:rsidRDefault="00ED09B6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53EC82" w14:textId="77777777" w:rsidR="00ED09B6" w:rsidRDefault="00ED09B6" w:rsidP="00AE6838">
      <w:r>
        <w:separator/>
      </w:r>
    </w:p>
  </w:footnote>
  <w:footnote w:type="continuationSeparator" w:id="0">
    <w:p w14:paraId="4BE09523" w14:textId="77777777" w:rsidR="00ED09B6" w:rsidRDefault="00ED09B6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0B099C"/>
    <w:multiLevelType w:val="hybridMultilevel"/>
    <w:tmpl w:val="A3B6FA28"/>
    <w:lvl w:ilvl="0" w:tplc="8CC258DE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477D2"/>
    <w:rsid w:val="00065F64"/>
    <w:rsid w:val="00074221"/>
    <w:rsid w:val="0009285D"/>
    <w:rsid w:val="000D531E"/>
    <w:rsid w:val="001319E7"/>
    <w:rsid w:val="00146711"/>
    <w:rsid w:val="001803ED"/>
    <w:rsid w:val="001A0230"/>
    <w:rsid w:val="001C008D"/>
    <w:rsid w:val="001D0180"/>
    <w:rsid w:val="001D7FA8"/>
    <w:rsid w:val="002016BE"/>
    <w:rsid w:val="002024DA"/>
    <w:rsid w:val="00232865"/>
    <w:rsid w:val="00264F00"/>
    <w:rsid w:val="002758FD"/>
    <w:rsid w:val="0028492C"/>
    <w:rsid w:val="002C52D9"/>
    <w:rsid w:val="002D4F20"/>
    <w:rsid w:val="00310787"/>
    <w:rsid w:val="00335D83"/>
    <w:rsid w:val="0035560F"/>
    <w:rsid w:val="003E77B7"/>
    <w:rsid w:val="00402184"/>
    <w:rsid w:val="004874E6"/>
    <w:rsid w:val="004C0D3C"/>
    <w:rsid w:val="004C7055"/>
    <w:rsid w:val="004E29AF"/>
    <w:rsid w:val="004E6653"/>
    <w:rsid w:val="004F6E48"/>
    <w:rsid w:val="00500037"/>
    <w:rsid w:val="00553B56"/>
    <w:rsid w:val="0055458F"/>
    <w:rsid w:val="00603011"/>
    <w:rsid w:val="00604FB2"/>
    <w:rsid w:val="00623731"/>
    <w:rsid w:val="006A3AED"/>
    <w:rsid w:val="00707E99"/>
    <w:rsid w:val="00755DFA"/>
    <w:rsid w:val="00775220"/>
    <w:rsid w:val="007B2751"/>
    <w:rsid w:val="007D2F06"/>
    <w:rsid w:val="007F6DD9"/>
    <w:rsid w:val="0080046D"/>
    <w:rsid w:val="00803CCC"/>
    <w:rsid w:val="00815E21"/>
    <w:rsid w:val="008D797F"/>
    <w:rsid w:val="00916289"/>
    <w:rsid w:val="009327E0"/>
    <w:rsid w:val="00957347"/>
    <w:rsid w:val="00966261"/>
    <w:rsid w:val="009900DA"/>
    <w:rsid w:val="009F0863"/>
    <w:rsid w:val="009F4884"/>
    <w:rsid w:val="00A8184D"/>
    <w:rsid w:val="00AE6838"/>
    <w:rsid w:val="00B23271"/>
    <w:rsid w:val="00B371EA"/>
    <w:rsid w:val="00B410C2"/>
    <w:rsid w:val="00B50A2C"/>
    <w:rsid w:val="00B51B38"/>
    <w:rsid w:val="00B550BC"/>
    <w:rsid w:val="00B82DCE"/>
    <w:rsid w:val="00BA7D37"/>
    <w:rsid w:val="00BB3F6F"/>
    <w:rsid w:val="00BD5283"/>
    <w:rsid w:val="00C0513F"/>
    <w:rsid w:val="00C4125F"/>
    <w:rsid w:val="00C47505"/>
    <w:rsid w:val="00C72164"/>
    <w:rsid w:val="00C84F0A"/>
    <w:rsid w:val="00C91376"/>
    <w:rsid w:val="00D06D99"/>
    <w:rsid w:val="00DB388A"/>
    <w:rsid w:val="00DF6488"/>
    <w:rsid w:val="00E37267"/>
    <w:rsid w:val="00E42255"/>
    <w:rsid w:val="00E97C2E"/>
    <w:rsid w:val="00ED09B6"/>
    <w:rsid w:val="00ED55E3"/>
    <w:rsid w:val="00ED5F20"/>
    <w:rsid w:val="00F05448"/>
    <w:rsid w:val="00F32DCC"/>
    <w:rsid w:val="00F56E64"/>
    <w:rsid w:val="00F818A0"/>
    <w:rsid w:val="00F93FC8"/>
    <w:rsid w:val="00FB435C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FED976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F56E64"/>
    <w:pPr>
      <w:keepNext/>
      <w:widowControl/>
      <w:spacing w:before="120" w:after="120"/>
      <w:jc w:val="left"/>
      <w:outlineLvl w:val="2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F56E64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styleId="a6">
    <w:name w:val="annotation reference"/>
    <w:basedOn w:val="a1"/>
    <w:uiPriority w:val="99"/>
    <w:semiHidden/>
    <w:unhideWhenUsed/>
    <w:rsid w:val="00232865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232865"/>
    <w:pPr>
      <w:jc w:val="left"/>
    </w:pPr>
  </w:style>
  <w:style w:type="character" w:customStyle="1" w:styleId="Char2">
    <w:name w:val="批注文字 Char"/>
    <w:basedOn w:val="a1"/>
    <w:link w:val="a7"/>
    <w:uiPriority w:val="99"/>
    <w:semiHidden/>
    <w:rsid w:val="00232865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232865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232865"/>
    <w:rPr>
      <w:b/>
      <w:bCs/>
    </w:rPr>
  </w:style>
  <w:style w:type="paragraph" w:styleId="a9">
    <w:name w:val="Balloon Text"/>
    <w:basedOn w:val="a"/>
    <w:link w:val="Char4"/>
    <w:uiPriority w:val="99"/>
    <w:semiHidden/>
    <w:unhideWhenUsed/>
    <w:rsid w:val="00232865"/>
    <w:rPr>
      <w:sz w:val="18"/>
      <w:szCs w:val="18"/>
    </w:rPr>
  </w:style>
  <w:style w:type="character" w:customStyle="1" w:styleId="Char4">
    <w:name w:val="批注框文本 Char"/>
    <w:basedOn w:val="a1"/>
    <w:link w:val="a9"/>
    <w:uiPriority w:val="99"/>
    <w:semiHidden/>
    <w:rsid w:val="002328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647E1-9164-4940-9AF2-561D9883F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3</Pages>
  <Words>960</Words>
  <Characters>5473</Characters>
  <Application>Microsoft Office Word</Application>
  <DocSecurity>0</DocSecurity>
  <Lines>45</Lines>
  <Paragraphs>12</Paragraphs>
  <ScaleCrop>false</ScaleCrop>
  <Company/>
  <LinksUpToDate>false</LinksUpToDate>
  <CharactersWithSpaces>6421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51</cp:revision>
  <dcterms:created xsi:type="dcterms:W3CDTF">2022-07-15T05:08:00Z</dcterms:created>
  <dcterms:modified xsi:type="dcterms:W3CDTF">2023-03-13T05:26:00Z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